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5" w:type="pct"/>
        <w:tblCellSpacing w:w="0" w:type="dxa"/>
        <w:tblInd w:w="-851" w:type="dxa"/>
        <w:tblLayout w:type="fixed"/>
        <w:tblCellMar>
          <w:left w:w="0" w:type="dxa"/>
          <w:right w:w="0" w:type="dxa"/>
        </w:tblCellMar>
        <w:tblLook w:val="04A0" w:firstRow="1" w:lastRow="0" w:firstColumn="1" w:lastColumn="0" w:noHBand="0" w:noVBand="1"/>
      </w:tblPr>
      <w:tblGrid>
        <w:gridCol w:w="6564"/>
        <w:gridCol w:w="4416"/>
      </w:tblGrid>
      <w:tr w:rsidR="00B75314" w:rsidRPr="00F951F8" w:rsidTr="00D311DC">
        <w:trPr>
          <w:tblCellSpacing w:w="0" w:type="dxa"/>
        </w:trPr>
        <w:tc>
          <w:tcPr>
            <w:tcW w:w="2989" w:type="pct"/>
            <w:vAlign w:val="center"/>
            <w:hideMark/>
          </w:tcPr>
          <w:p w:rsidR="00B75314" w:rsidRPr="00411541" w:rsidRDefault="00B75314" w:rsidP="00D311DC">
            <w:pPr>
              <w:spacing w:after="0" w:line="240" w:lineRule="auto"/>
              <w:ind w:left="1135"/>
              <w:jc w:val="center"/>
              <w:rPr>
                <w:rFonts w:ascii="Tahoma" w:eastAsia="Times New Roman" w:hAnsi="Tahoma" w:cs="Tahoma"/>
                <w:b/>
                <w:color w:val="463131"/>
                <w:spacing w:val="60"/>
                <w:sz w:val="40"/>
                <w:szCs w:val="40"/>
                <w:lang w:eastAsia="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11541">
              <w:rPr>
                <w:rFonts w:ascii="Tahoma" w:eastAsia="Times New Roman" w:hAnsi="Tahoma" w:cs="Tahoma"/>
                <w:b/>
                <w:caps/>
                <w:color w:val="002060"/>
                <w:sz w:val="40"/>
                <w:szCs w:val="4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ПСИХОЛОГИЧЕСКИЕ ОСОБЕННОСТИ РАЗВИТИЯ ДЕТЕЙ 3-4 ЛЕТ</w:t>
            </w:r>
          </w:p>
        </w:tc>
        <w:tc>
          <w:tcPr>
            <w:tcW w:w="2011" w:type="pct"/>
            <w:vAlign w:val="center"/>
            <w:hideMark/>
          </w:tcPr>
          <w:p w:rsidR="00B75314" w:rsidRPr="00F951F8" w:rsidRDefault="00B75314" w:rsidP="00611FCF">
            <w:pPr>
              <w:spacing w:after="0" w:line="240" w:lineRule="auto"/>
              <w:ind w:left="283" w:firstLine="142"/>
              <w:rPr>
                <w:rFonts w:ascii="Tahoma" w:eastAsia="Times New Roman" w:hAnsi="Tahoma" w:cs="Tahoma"/>
                <w:color w:val="463131"/>
                <w:sz w:val="17"/>
                <w:szCs w:val="17"/>
                <w:lang w:eastAsia="ru-RU"/>
              </w:rPr>
            </w:pPr>
            <w:r w:rsidRPr="00F951F8">
              <w:rPr>
                <w:rFonts w:ascii="Tahoma" w:eastAsia="Times New Roman" w:hAnsi="Tahoma" w:cs="Tahoma"/>
                <w:color w:val="463131"/>
                <w:sz w:val="17"/>
                <w:szCs w:val="17"/>
                <w:lang w:eastAsia="ru-RU"/>
              </w:rPr>
              <w:t> </w:t>
            </w:r>
            <w:r>
              <w:rPr>
                <w:rFonts w:ascii="Tahoma" w:eastAsia="Times New Roman" w:hAnsi="Tahoma" w:cs="Tahoma"/>
                <w:color w:val="463131"/>
                <w:sz w:val="17"/>
                <w:szCs w:val="17"/>
                <w:lang w:eastAsia="ru-RU"/>
              </w:rPr>
              <w:t xml:space="preserve">           </w:t>
            </w:r>
            <w:r>
              <w:rPr>
                <w:rFonts w:ascii="Tahoma" w:eastAsia="Times New Roman" w:hAnsi="Tahoma" w:cs="Tahoma"/>
                <w:noProof/>
                <w:color w:val="463131"/>
                <w:sz w:val="17"/>
                <w:szCs w:val="17"/>
                <w:lang w:eastAsia="ru-RU"/>
              </w:rPr>
              <w:drawing>
                <wp:inline distT="0" distB="0" distL="0" distR="0" wp14:anchorId="5D6F35F6" wp14:editId="0E76101D">
                  <wp:extent cx="1466850" cy="1447800"/>
                  <wp:effectExtent l="0" t="0" r="0" b="0"/>
                  <wp:docPr id="5" name="Рисунок 5" descr="http://www.permsad148.ru/_mod_files/ce_images/animatio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msad148.ru/_mod_files/ce_images/animation/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447800"/>
                          </a:xfrm>
                          <a:prstGeom prst="rect">
                            <a:avLst/>
                          </a:prstGeom>
                          <a:noFill/>
                          <a:ln>
                            <a:noFill/>
                          </a:ln>
                        </pic:spPr>
                      </pic:pic>
                    </a:graphicData>
                  </a:graphic>
                </wp:inline>
              </w:drawing>
            </w:r>
            <w:r>
              <w:rPr>
                <w:rFonts w:ascii="Tahoma" w:eastAsia="Times New Roman" w:hAnsi="Tahoma" w:cs="Tahoma"/>
                <w:color w:val="463131"/>
                <w:sz w:val="17"/>
                <w:szCs w:val="17"/>
                <w:lang w:eastAsia="ru-RU"/>
              </w:rPr>
              <w:t xml:space="preserve">          </w:t>
            </w:r>
            <w:r w:rsidRPr="00F951F8">
              <w:rPr>
                <w:rFonts w:ascii="Tahoma" w:eastAsia="Times New Roman" w:hAnsi="Tahoma" w:cs="Tahoma"/>
                <w:color w:val="463131"/>
                <w:sz w:val="17"/>
                <w:szCs w:val="17"/>
                <w:lang w:eastAsia="ru-RU"/>
              </w:rPr>
              <w:t xml:space="preserve">     </w:t>
            </w:r>
            <w:r>
              <w:rPr>
                <w:rFonts w:ascii="Tahoma" w:eastAsia="Times New Roman" w:hAnsi="Tahoma" w:cs="Tahoma"/>
                <w:color w:val="463131"/>
                <w:sz w:val="17"/>
                <w:szCs w:val="17"/>
                <w:lang w:eastAsia="ru-RU"/>
              </w:rPr>
              <w:t xml:space="preserve">                  </w:t>
            </w:r>
            <w:r w:rsidRPr="00F951F8">
              <w:rPr>
                <w:rFonts w:ascii="Tahoma" w:eastAsia="Times New Roman" w:hAnsi="Tahoma" w:cs="Tahoma"/>
                <w:color w:val="463131"/>
                <w:sz w:val="17"/>
                <w:szCs w:val="17"/>
                <w:lang w:eastAsia="ru-RU"/>
              </w:rPr>
              <w:t xml:space="preserve">             </w:t>
            </w:r>
          </w:p>
        </w:tc>
      </w:tr>
    </w:tbl>
    <w:p w:rsidR="00B75314" w:rsidRPr="00F951F8" w:rsidRDefault="00B75314" w:rsidP="00B75314">
      <w:pPr>
        <w:spacing w:after="0" w:line="240" w:lineRule="auto"/>
        <w:rPr>
          <w:rFonts w:ascii="Tahoma" w:eastAsia="Times New Roman" w:hAnsi="Tahoma" w:cs="Tahoma"/>
          <w:color w:val="463131"/>
          <w:sz w:val="17"/>
          <w:szCs w:val="17"/>
          <w:lang w:eastAsia="ru-RU"/>
        </w:rPr>
      </w:pPr>
    </w:p>
    <w:tbl>
      <w:tblPr>
        <w:tblW w:w="5455" w:type="pct"/>
        <w:tblCellSpacing w:w="0" w:type="dxa"/>
        <w:tblInd w:w="-851" w:type="dxa"/>
        <w:tblLayout w:type="fixed"/>
        <w:tblCellMar>
          <w:left w:w="0" w:type="dxa"/>
          <w:right w:w="0" w:type="dxa"/>
        </w:tblCellMar>
        <w:tblLook w:val="04A0" w:firstRow="1" w:lastRow="0" w:firstColumn="1" w:lastColumn="0" w:noHBand="0" w:noVBand="1"/>
      </w:tblPr>
      <w:tblGrid>
        <w:gridCol w:w="993"/>
        <w:gridCol w:w="9987"/>
      </w:tblGrid>
      <w:tr w:rsidR="00B75314" w:rsidRPr="00F951F8" w:rsidTr="00D311DC">
        <w:trPr>
          <w:tblCellSpacing w:w="0" w:type="dxa"/>
        </w:trPr>
        <w:tc>
          <w:tcPr>
            <w:tcW w:w="452" w:type="pct"/>
            <w:vAlign w:val="center"/>
            <w:hideMark/>
          </w:tcPr>
          <w:p w:rsidR="00B75314" w:rsidRPr="00411541" w:rsidRDefault="00B75314" w:rsidP="00D311DC">
            <w:pPr>
              <w:spacing w:after="0" w:line="240" w:lineRule="auto"/>
              <w:ind w:hanging="851"/>
              <w:rPr>
                <w:rFonts w:ascii="Tahoma" w:eastAsia="Times New Roman" w:hAnsi="Tahoma" w:cs="Tahoma"/>
                <w:color w:val="002060"/>
                <w:sz w:val="17"/>
                <w:szCs w:val="17"/>
                <w:lang w:eastAsia="ru-RU"/>
              </w:rPr>
            </w:pPr>
            <w:r w:rsidRPr="00411541">
              <w:rPr>
                <w:rFonts w:ascii="Tahoma" w:eastAsia="Times New Roman" w:hAnsi="Tahoma" w:cs="Tahoma"/>
                <w:color w:val="002060"/>
                <w:sz w:val="17"/>
                <w:szCs w:val="17"/>
                <w:lang w:eastAsia="ru-RU"/>
              </w:rPr>
              <w:t>       </w:t>
            </w:r>
          </w:p>
        </w:tc>
        <w:tc>
          <w:tcPr>
            <w:tcW w:w="4548" w:type="pct"/>
            <w:vAlign w:val="center"/>
            <w:hideMark/>
          </w:tcPr>
          <w:p w:rsidR="00B75314" w:rsidRPr="00411541" w:rsidRDefault="00B75314" w:rsidP="00D311DC">
            <w:pPr>
              <w:spacing w:after="0"/>
              <w:ind w:firstLine="547"/>
              <w:rPr>
                <w:rFonts w:ascii="Tahoma" w:eastAsia="Times New Roman" w:hAnsi="Tahoma" w:cs="Tahoma"/>
                <w:color w:val="002060"/>
                <w:sz w:val="17"/>
                <w:szCs w:val="17"/>
                <w:lang w:eastAsia="ru-RU"/>
              </w:rPr>
            </w:pPr>
            <w:r w:rsidRPr="00411541">
              <w:rPr>
                <w:rFonts w:ascii="Tahoma" w:eastAsia="Times New Roman" w:hAnsi="Tahoma" w:cs="Tahoma"/>
                <w:color w:val="002060"/>
                <w:sz w:val="28"/>
                <w:szCs w:val="28"/>
                <w:lang w:eastAsia="ru-RU"/>
              </w:rPr>
              <w:t xml:space="preserve">Младший возраст - важнейший период в развитии дошкольника. Именно в это время происходит переход малыша к новым отношениям </w:t>
            </w:r>
            <w:proofErr w:type="gramStart"/>
            <w:r w:rsidRPr="00411541">
              <w:rPr>
                <w:rFonts w:ascii="Tahoma" w:eastAsia="Times New Roman" w:hAnsi="Tahoma" w:cs="Tahoma"/>
                <w:color w:val="002060"/>
                <w:sz w:val="28"/>
                <w:szCs w:val="28"/>
                <w:lang w:eastAsia="ru-RU"/>
              </w:rPr>
              <w:t>со</w:t>
            </w:r>
            <w:proofErr w:type="gramEnd"/>
            <w:r w:rsidRPr="00411541">
              <w:rPr>
                <w:rFonts w:ascii="Tahoma" w:eastAsia="Times New Roman" w:hAnsi="Tahoma" w:cs="Tahoma"/>
                <w:color w:val="002060"/>
                <w:sz w:val="28"/>
                <w:szCs w:val="28"/>
                <w:lang w:eastAsia="ru-RU"/>
              </w:rPr>
              <w:t xml:space="preserve"> взрослыми, сверстниками, с предметным миром.</w:t>
            </w:r>
          </w:p>
        </w:tc>
      </w:tr>
    </w:tbl>
    <w:p w:rsidR="00B75314" w:rsidRPr="00411541" w:rsidRDefault="00B75314" w:rsidP="00B75314">
      <w:pPr>
        <w:spacing w:after="0" w:line="240" w:lineRule="auto"/>
        <w:ind w:firstLine="567"/>
        <w:jc w:val="both"/>
        <w:rPr>
          <w:rFonts w:ascii="Times New Roman" w:eastAsia="Times New Roman" w:hAnsi="Times New Roman" w:cs="Times New Roman"/>
          <w:color w:val="463131"/>
          <w:sz w:val="17"/>
          <w:szCs w:val="17"/>
          <w:lang w:eastAsia="ru-RU"/>
        </w:rPr>
      </w:pPr>
      <w:r w:rsidRPr="00F951F8">
        <w:rPr>
          <w:rFonts w:ascii="Tahoma" w:eastAsia="Times New Roman" w:hAnsi="Tahoma" w:cs="Tahoma"/>
          <w:color w:val="463131"/>
          <w:sz w:val="17"/>
          <w:szCs w:val="17"/>
          <w:lang w:eastAsia="ru-RU"/>
        </w:rPr>
        <w:br/>
      </w:r>
      <w:r>
        <w:rPr>
          <w:rFonts w:ascii="Tahoma" w:eastAsia="Times New Roman" w:hAnsi="Tahoma" w:cs="Tahoma"/>
          <w:color w:val="463131"/>
          <w:sz w:val="28"/>
          <w:szCs w:val="28"/>
          <w:lang w:eastAsia="ru-RU"/>
        </w:rPr>
        <w:t xml:space="preserve">        </w:t>
      </w:r>
      <w:r w:rsidRPr="00411541">
        <w:rPr>
          <w:rFonts w:ascii="Times New Roman" w:eastAsia="Times New Roman" w:hAnsi="Times New Roman" w:cs="Times New Roman"/>
          <w:color w:val="463131"/>
          <w:sz w:val="28"/>
          <w:szCs w:val="28"/>
          <w:lang w:eastAsia="ru-RU"/>
        </w:rPr>
        <w:t>Малыш  радуется росту  своих возможностей и стремится к самостоятельности, к активному взаимодействию с окружающим миром.</w:t>
      </w:r>
    </w:p>
    <w:p w:rsidR="00B75314" w:rsidRPr="00411541" w:rsidRDefault="00B75314" w:rsidP="00B75314">
      <w:pPr>
        <w:spacing w:after="0" w:line="240" w:lineRule="auto"/>
        <w:ind w:firstLine="567"/>
        <w:jc w:val="both"/>
        <w:rPr>
          <w:rFonts w:ascii="Times New Roman" w:eastAsia="Times New Roman" w:hAnsi="Times New Roman" w:cs="Times New Roman"/>
          <w:b/>
          <w:i/>
          <w:color w:val="1F497D" w:themeColor="text2"/>
          <w:sz w:val="28"/>
          <w:szCs w:val="28"/>
          <w:lang w:eastAsia="ru-RU"/>
        </w:rPr>
      </w:pPr>
      <w:r w:rsidRPr="00411541">
        <w:rPr>
          <w:rFonts w:ascii="Times New Roman" w:eastAsia="Times New Roman" w:hAnsi="Times New Roman" w:cs="Times New Roman"/>
          <w:color w:val="463131"/>
          <w:sz w:val="28"/>
          <w:szCs w:val="28"/>
          <w:lang w:eastAsia="ru-RU"/>
        </w:rPr>
        <w:t>В этом возрасте проявляются симптомы «кризиса трех лет», когда ребенок, еще недавно такой покладистый, начинает проявлять нетерпимость к опеке взрослого, стремится  настоять на своем требовании, упорствует  в осуществлении своих целей. Отделение себя от взрослого - характерная черта кризиса 3х  лет.</w:t>
      </w:r>
      <w:r w:rsidRPr="00411541">
        <w:rPr>
          <w:rFonts w:ascii="Times New Roman" w:eastAsia="Times New Roman" w:hAnsi="Times New Roman" w:cs="Times New Roman"/>
          <w:b/>
          <w:i/>
          <w:color w:val="1F497D" w:themeColor="text2"/>
          <w:sz w:val="28"/>
          <w:szCs w:val="28"/>
          <w:lang w:eastAsia="ru-RU"/>
        </w:rPr>
        <w:t xml:space="preserve">  </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Pr>
          <w:rFonts w:ascii="Times New Roman" w:eastAsia="Times New Roman" w:hAnsi="Times New Roman" w:cs="Times New Roman"/>
          <w:b/>
          <w:i/>
          <w:color w:val="1F497D" w:themeColor="text2"/>
          <w:sz w:val="28"/>
          <w:szCs w:val="28"/>
          <w:lang w:eastAsia="ru-RU"/>
        </w:rPr>
        <w:t xml:space="preserve">  </w:t>
      </w:r>
      <w:r w:rsidRPr="00411541">
        <w:rPr>
          <w:rFonts w:ascii="Times New Roman" w:eastAsia="Times New Roman" w:hAnsi="Times New Roman" w:cs="Times New Roman"/>
          <w:b/>
          <w:i/>
          <w:color w:val="1F497D" w:themeColor="text2"/>
          <w:sz w:val="28"/>
          <w:szCs w:val="28"/>
          <w:lang w:eastAsia="ru-RU"/>
        </w:rPr>
        <w:t>ПОЭТОМУ</w:t>
      </w:r>
    </w:p>
    <w:p w:rsidR="00B75314" w:rsidRPr="00411541" w:rsidRDefault="00B75314" w:rsidP="00D311DC">
      <w:pPr>
        <w:spacing w:after="0" w:line="240" w:lineRule="auto"/>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color w:val="463131"/>
          <w:sz w:val="17"/>
          <w:szCs w:val="17"/>
          <w:lang w:eastAsia="ru-RU"/>
        </w:rPr>
        <w:t xml:space="preserve">        </w:t>
      </w:r>
      <w:proofErr w:type="gramStart"/>
      <w:r w:rsidRPr="00411541">
        <w:rPr>
          <w:rFonts w:ascii="Times New Roman" w:eastAsia="Times New Roman" w:hAnsi="Times New Roman" w:cs="Times New Roman"/>
          <w:b/>
          <w:i/>
          <w:color w:val="1F497D" w:themeColor="text2"/>
          <w:sz w:val="28"/>
          <w:szCs w:val="28"/>
          <w:lang w:eastAsia="ru-RU"/>
        </w:rPr>
        <w:t>Измените</w:t>
      </w:r>
      <w:proofErr w:type="gramEnd"/>
      <w:r w:rsidRPr="00411541">
        <w:rPr>
          <w:rFonts w:ascii="Times New Roman" w:eastAsia="Times New Roman" w:hAnsi="Times New Roman" w:cs="Times New Roman"/>
          <w:b/>
          <w:i/>
          <w:color w:val="1F497D" w:themeColor="text2"/>
          <w:sz w:val="28"/>
          <w:szCs w:val="28"/>
          <w:lang w:eastAsia="ru-RU"/>
        </w:rPr>
        <w:t xml:space="preserve">  </w:t>
      </w:r>
      <w:r w:rsidRPr="00411541">
        <w:rPr>
          <w:rFonts w:ascii="Times New Roman" w:eastAsia="Times New Roman" w:hAnsi="Times New Roman" w:cs="Times New Roman"/>
          <w:b/>
          <w:bCs/>
          <w:i/>
          <w:color w:val="1F497D" w:themeColor="text2"/>
          <w:sz w:val="28"/>
          <w:szCs w:val="28"/>
          <w:lang w:eastAsia="ru-RU"/>
        </w:rPr>
        <w:t xml:space="preserve">прежний тип взаимоотношений с ребенком, а именно предоставьте  малышу большую  самостоятельность!  Поддержите стремление к самостоятельности, не погасите  его критикой неумелых действий ребенка, не подорвите веру ребенка в собственные силы, </w:t>
      </w:r>
      <w:proofErr w:type="gramStart"/>
      <w:r w:rsidRPr="00411541">
        <w:rPr>
          <w:rFonts w:ascii="Times New Roman" w:eastAsia="Times New Roman" w:hAnsi="Times New Roman" w:cs="Times New Roman"/>
          <w:b/>
          <w:bCs/>
          <w:i/>
          <w:color w:val="1F497D" w:themeColor="text2"/>
          <w:sz w:val="28"/>
          <w:szCs w:val="28"/>
          <w:lang w:eastAsia="ru-RU"/>
        </w:rPr>
        <w:t>высказывая нетерпение</w:t>
      </w:r>
      <w:proofErr w:type="gramEnd"/>
      <w:r w:rsidRPr="00411541">
        <w:rPr>
          <w:rFonts w:ascii="Times New Roman" w:eastAsia="Times New Roman" w:hAnsi="Times New Roman" w:cs="Times New Roman"/>
          <w:b/>
          <w:bCs/>
          <w:i/>
          <w:color w:val="1F497D" w:themeColor="text2"/>
          <w:sz w:val="28"/>
          <w:szCs w:val="28"/>
          <w:lang w:eastAsia="ru-RU"/>
        </w:rPr>
        <w:t xml:space="preserve"> по поводу его медленных и неумелых действий.</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color w:val="463131"/>
          <w:sz w:val="28"/>
          <w:szCs w:val="28"/>
          <w:lang w:eastAsia="ru-RU"/>
        </w:rPr>
        <w:t xml:space="preserve"> Важно понять, что  требование  ребенка «я - сам» прежде </w:t>
      </w:r>
      <w:proofErr w:type="gramStart"/>
      <w:r w:rsidRPr="00411541">
        <w:rPr>
          <w:rFonts w:ascii="Times New Roman" w:eastAsia="Times New Roman" w:hAnsi="Times New Roman" w:cs="Times New Roman"/>
          <w:color w:val="463131"/>
          <w:sz w:val="28"/>
          <w:szCs w:val="28"/>
          <w:lang w:eastAsia="ru-RU"/>
        </w:rPr>
        <w:t>всего</w:t>
      </w:r>
      <w:proofErr w:type="gramEnd"/>
      <w:r w:rsidRPr="00411541">
        <w:rPr>
          <w:rFonts w:ascii="Times New Roman" w:eastAsia="Times New Roman" w:hAnsi="Times New Roman" w:cs="Times New Roman"/>
          <w:color w:val="463131"/>
          <w:sz w:val="28"/>
          <w:szCs w:val="28"/>
          <w:lang w:eastAsia="ru-RU"/>
        </w:rPr>
        <w:t xml:space="preserve"> отражает появление у него желания быть самостоятельным, а не фактический уровень его возможностей. </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28"/>
          <w:szCs w:val="28"/>
          <w:lang w:eastAsia="ru-RU"/>
        </w:rPr>
      </w:pPr>
      <w:r w:rsidRPr="00411541">
        <w:rPr>
          <w:rFonts w:ascii="Times New Roman" w:eastAsia="Times New Roman" w:hAnsi="Times New Roman" w:cs="Times New Roman"/>
          <w:color w:val="463131"/>
          <w:sz w:val="28"/>
          <w:szCs w:val="28"/>
          <w:lang w:eastAsia="ru-RU"/>
        </w:rPr>
        <w:t>Ребенок уверенно осваивает приемы самообслуживания и гигиены. С удовольствием самостоятельно повторяет освоенные действия, гордится своими успехами.</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28"/>
          <w:szCs w:val="28"/>
          <w:lang w:eastAsia="ru-RU"/>
        </w:rPr>
      </w:pPr>
      <w:r w:rsidRPr="00411541">
        <w:rPr>
          <w:rFonts w:ascii="Times New Roman" w:eastAsia="Times New Roman" w:hAnsi="Times New Roman" w:cs="Times New Roman"/>
          <w:b/>
          <w:i/>
          <w:color w:val="1F497D" w:themeColor="text2"/>
          <w:sz w:val="28"/>
          <w:szCs w:val="28"/>
          <w:lang w:eastAsia="ru-RU"/>
        </w:rPr>
        <w:t>ПОЭТОМУ</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28"/>
          <w:szCs w:val="28"/>
          <w:lang w:eastAsia="ru-RU"/>
        </w:rPr>
      </w:pPr>
      <w:r w:rsidRPr="00411541">
        <w:rPr>
          <w:rFonts w:ascii="Times New Roman" w:eastAsia="Times New Roman" w:hAnsi="Times New Roman" w:cs="Times New Roman"/>
          <w:b/>
          <w:i/>
          <w:color w:val="1F497D" w:themeColor="text2"/>
          <w:sz w:val="28"/>
          <w:szCs w:val="28"/>
          <w:lang w:eastAsia="ru-RU"/>
        </w:rPr>
        <w:t>Если ваш ребенок еще не научился одеваться, самостоятельно кушать, ходить в туалет – поторопитесь! У него может что-то не получаться, и педагоги д/</w:t>
      </w:r>
      <w:proofErr w:type="gramStart"/>
      <w:r w:rsidRPr="00411541">
        <w:rPr>
          <w:rFonts w:ascii="Times New Roman" w:eastAsia="Times New Roman" w:hAnsi="Times New Roman" w:cs="Times New Roman"/>
          <w:b/>
          <w:i/>
          <w:color w:val="1F497D" w:themeColor="text2"/>
          <w:sz w:val="28"/>
          <w:szCs w:val="28"/>
          <w:lang w:eastAsia="ru-RU"/>
        </w:rPr>
        <w:t>с</w:t>
      </w:r>
      <w:proofErr w:type="gramEnd"/>
      <w:r w:rsidRPr="00411541">
        <w:rPr>
          <w:rFonts w:ascii="Times New Roman" w:eastAsia="Times New Roman" w:hAnsi="Times New Roman" w:cs="Times New Roman"/>
          <w:b/>
          <w:i/>
          <w:color w:val="1F497D" w:themeColor="text2"/>
          <w:sz w:val="28"/>
          <w:szCs w:val="28"/>
          <w:lang w:eastAsia="ru-RU"/>
        </w:rPr>
        <w:t xml:space="preserve"> всегда придут </w:t>
      </w:r>
      <w:proofErr w:type="gramStart"/>
      <w:r w:rsidRPr="00411541">
        <w:rPr>
          <w:rFonts w:ascii="Times New Roman" w:eastAsia="Times New Roman" w:hAnsi="Times New Roman" w:cs="Times New Roman"/>
          <w:b/>
          <w:i/>
          <w:color w:val="1F497D" w:themeColor="text2"/>
          <w:sz w:val="28"/>
          <w:szCs w:val="28"/>
          <w:lang w:eastAsia="ru-RU"/>
        </w:rPr>
        <w:t>на</w:t>
      </w:r>
      <w:proofErr w:type="gramEnd"/>
      <w:r w:rsidRPr="00411541">
        <w:rPr>
          <w:rFonts w:ascii="Times New Roman" w:eastAsia="Times New Roman" w:hAnsi="Times New Roman" w:cs="Times New Roman"/>
          <w:b/>
          <w:i/>
          <w:color w:val="1F497D" w:themeColor="text2"/>
          <w:sz w:val="28"/>
          <w:szCs w:val="28"/>
          <w:lang w:eastAsia="ru-RU"/>
        </w:rPr>
        <w:t xml:space="preserve"> помощь ребенку, но он должен сам пытаться справиться с трудностью. А пока вы  делаете все за ребенка, он   не захочет ничему научиться.</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28"/>
          <w:szCs w:val="28"/>
          <w:lang w:eastAsia="ru-RU"/>
        </w:rPr>
      </w:pPr>
      <w:r w:rsidRPr="00411541">
        <w:rPr>
          <w:rFonts w:ascii="Times New Roman" w:eastAsia="Times New Roman" w:hAnsi="Times New Roman" w:cs="Times New Roman"/>
          <w:color w:val="463131"/>
          <w:sz w:val="28"/>
          <w:szCs w:val="28"/>
          <w:lang w:eastAsia="ru-RU"/>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ПОЭТОМУ</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Создайте ребенку все условия для проявления двигательной  активности: достаточно гуляйте, вместе играйте в подвижные игры. Потребность в движении – главная потребность дошкольного возраста!</w:t>
      </w:r>
    </w:p>
    <w:p w:rsidR="00B75314" w:rsidRPr="00411541" w:rsidRDefault="00B75314" w:rsidP="00D311DC">
      <w:pPr>
        <w:shd w:val="clear" w:color="auto" w:fill="FFFFFF"/>
        <w:spacing w:after="0" w:line="240" w:lineRule="auto"/>
        <w:ind w:firstLine="567"/>
        <w:jc w:val="both"/>
        <w:textAlignment w:val="baseline"/>
        <w:rPr>
          <w:rFonts w:ascii="Times New Roman" w:eastAsia="Times New Roman" w:hAnsi="Times New Roman" w:cs="Times New Roman"/>
          <w:color w:val="463131"/>
          <w:sz w:val="28"/>
          <w:szCs w:val="28"/>
          <w:lang w:eastAsia="ru-RU"/>
        </w:rPr>
      </w:pPr>
      <w:r w:rsidRPr="00411541">
        <w:rPr>
          <w:rFonts w:ascii="Times New Roman" w:eastAsia="Times New Roman" w:hAnsi="Times New Roman" w:cs="Times New Roman"/>
          <w:color w:val="463131"/>
          <w:sz w:val="28"/>
          <w:szCs w:val="28"/>
          <w:lang w:eastAsia="ru-RU"/>
        </w:rPr>
        <w:lastRenderedPageBreak/>
        <w:t>В это время активно развива</w:t>
      </w:r>
      <w:r>
        <w:rPr>
          <w:rFonts w:ascii="Times New Roman" w:eastAsia="Times New Roman" w:hAnsi="Times New Roman" w:cs="Times New Roman"/>
          <w:color w:val="463131"/>
          <w:sz w:val="28"/>
          <w:szCs w:val="28"/>
          <w:lang w:eastAsia="ru-RU"/>
        </w:rPr>
        <w:t>е</w:t>
      </w:r>
      <w:r w:rsidRPr="00411541">
        <w:rPr>
          <w:rFonts w:ascii="Times New Roman" w:eastAsia="Times New Roman" w:hAnsi="Times New Roman" w:cs="Times New Roman"/>
          <w:color w:val="463131"/>
          <w:sz w:val="28"/>
          <w:szCs w:val="28"/>
          <w:lang w:eastAsia="ru-RU"/>
        </w:rPr>
        <w:t>тся правое (образное, пространственное полушарие), усложняется восприятие (слуховое, зрительное, тактильное и т.п.), что способствует формированию целостной картины мира.</w:t>
      </w:r>
    </w:p>
    <w:p w:rsidR="00B75314" w:rsidRPr="00411541" w:rsidRDefault="00B75314" w:rsidP="00D311DC">
      <w:pPr>
        <w:shd w:val="clear" w:color="auto" w:fill="FFFFFF"/>
        <w:spacing w:after="0" w:line="240" w:lineRule="auto"/>
        <w:ind w:firstLine="567"/>
        <w:jc w:val="both"/>
        <w:textAlignment w:val="baseline"/>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ПОЭТОМУ</w:t>
      </w:r>
    </w:p>
    <w:tbl>
      <w:tblPr>
        <w:tblW w:w="5000" w:type="pct"/>
        <w:tblCellSpacing w:w="0" w:type="dxa"/>
        <w:tblCellMar>
          <w:left w:w="0" w:type="dxa"/>
          <w:right w:w="0" w:type="dxa"/>
        </w:tblCellMar>
        <w:tblLook w:val="04A0" w:firstRow="1" w:lastRow="0" w:firstColumn="1" w:lastColumn="0" w:noHBand="0" w:noVBand="1"/>
      </w:tblPr>
      <w:tblGrid>
        <w:gridCol w:w="6979"/>
        <w:gridCol w:w="3085"/>
      </w:tblGrid>
      <w:tr w:rsidR="00B75314" w:rsidRPr="00411541" w:rsidTr="00611FCF">
        <w:trPr>
          <w:tblCellSpacing w:w="0" w:type="dxa"/>
        </w:trPr>
        <w:tc>
          <w:tcPr>
            <w:tcW w:w="0" w:type="auto"/>
            <w:vAlign w:val="center"/>
            <w:hideMark/>
          </w:tcPr>
          <w:p w:rsidR="00B75314" w:rsidRPr="00411541" w:rsidRDefault="00B75314" w:rsidP="00D311DC">
            <w:pPr>
              <w:spacing w:after="0" w:line="240" w:lineRule="auto"/>
              <w:jc w:val="both"/>
              <w:rPr>
                <w:rFonts w:ascii="Times New Roman" w:eastAsia="Times New Roman" w:hAnsi="Times New Roman" w:cs="Times New Roman"/>
                <w:b/>
                <w:i/>
                <w:color w:val="1F497D" w:themeColor="text2"/>
                <w:sz w:val="28"/>
                <w:szCs w:val="28"/>
                <w:lang w:eastAsia="ru-RU"/>
              </w:rPr>
            </w:pPr>
            <w:r w:rsidRPr="00411541">
              <w:rPr>
                <w:rFonts w:ascii="Times New Roman" w:eastAsia="Times New Roman" w:hAnsi="Times New Roman" w:cs="Times New Roman"/>
                <w:b/>
                <w:i/>
                <w:color w:val="1F497D" w:themeColor="text2"/>
                <w:sz w:val="28"/>
                <w:szCs w:val="28"/>
                <w:lang w:eastAsia="ru-RU"/>
              </w:rPr>
              <w:t>Обогащайте чувственный опыт ребенка  через разные модальности: теплый/холодный, громкий/тихий, гладкий/шероховатый, светлый/темный т.п. Здесь речь идет в первую очередь об опыте, ощущении, а потом уже о назывании, о слове.</w:t>
            </w:r>
          </w:p>
          <w:p w:rsidR="00B75314" w:rsidRPr="00411541" w:rsidRDefault="00B75314" w:rsidP="00D311DC">
            <w:pPr>
              <w:spacing w:after="0" w:line="240" w:lineRule="auto"/>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color w:val="463131"/>
                <w:sz w:val="30"/>
                <w:szCs w:val="30"/>
                <w:lang w:eastAsia="ru-RU"/>
              </w:rPr>
              <w:t>Ребенок младшего возраста не способен длительное время удерживать свое внимание на каком-то одном предмете (примерно 10-15 мин), он быстро переключается с одной деятельности на другую. Память детей  непосредственна, непроизвольна и имеет яркую эмоциональную окраску. Преобладает узнавание, а не запоминание</w:t>
            </w:r>
            <w:r w:rsidRPr="00411541">
              <w:rPr>
                <w:rFonts w:ascii="Times New Roman" w:eastAsia="Times New Roman" w:hAnsi="Times New Roman" w:cs="Times New Roman"/>
                <w:color w:val="463131"/>
                <w:sz w:val="17"/>
                <w:szCs w:val="17"/>
                <w:lang w:eastAsia="ru-RU"/>
              </w:rPr>
              <w:t xml:space="preserve"> </w:t>
            </w:r>
          </w:p>
        </w:tc>
        <w:tc>
          <w:tcPr>
            <w:tcW w:w="0" w:type="auto"/>
            <w:vAlign w:val="center"/>
            <w:hideMark/>
          </w:tcPr>
          <w:p w:rsidR="00B75314" w:rsidRPr="00411541" w:rsidRDefault="00B75314" w:rsidP="00D311DC">
            <w:pPr>
              <w:spacing w:after="0" w:line="240" w:lineRule="auto"/>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noProof/>
                <w:color w:val="463131"/>
                <w:sz w:val="17"/>
                <w:szCs w:val="17"/>
                <w:lang w:eastAsia="ru-RU"/>
              </w:rPr>
              <w:drawing>
                <wp:inline distT="0" distB="0" distL="0" distR="0" wp14:anchorId="70EA53B5" wp14:editId="689A495A">
                  <wp:extent cx="1895475" cy="2266950"/>
                  <wp:effectExtent l="0" t="0" r="9525" b="0"/>
                  <wp:docPr id="3" name="Рисунок 3" descr="http://www.permsad148.ru/_mod_files/ce_images/animation/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msad148.ru/_mod_files/ce_images/animation/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2266950"/>
                          </a:xfrm>
                          <a:prstGeom prst="rect">
                            <a:avLst/>
                          </a:prstGeom>
                          <a:noFill/>
                          <a:ln>
                            <a:noFill/>
                          </a:ln>
                        </pic:spPr>
                      </pic:pic>
                    </a:graphicData>
                  </a:graphic>
                </wp:inline>
              </w:drawing>
            </w:r>
            <w:r w:rsidRPr="00411541">
              <w:rPr>
                <w:rFonts w:ascii="Times New Roman" w:eastAsia="Times New Roman" w:hAnsi="Times New Roman" w:cs="Times New Roman"/>
                <w:color w:val="463131"/>
                <w:sz w:val="17"/>
                <w:szCs w:val="17"/>
                <w:lang w:eastAsia="ru-RU"/>
              </w:rPr>
              <w:t xml:space="preserve">   </w:t>
            </w:r>
          </w:p>
        </w:tc>
      </w:tr>
    </w:tbl>
    <w:p w:rsidR="00B75314" w:rsidRPr="00411541" w:rsidRDefault="00B75314" w:rsidP="00D311DC">
      <w:pPr>
        <w:spacing w:after="0" w:line="240" w:lineRule="auto"/>
        <w:jc w:val="both"/>
        <w:rPr>
          <w:rFonts w:ascii="Times New Roman" w:eastAsia="Times New Roman" w:hAnsi="Times New Roman" w:cs="Times New Roman"/>
          <w:vanish/>
          <w:color w:val="463131"/>
          <w:sz w:val="17"/>
          <w:szCs w:val="17"/>
          <w:lang w:eastAsia="ru-RU"/>
        </w:rPr>
      </w:pPr>
    </w:p>
    <w:tbl>
      <w:tblPr>
        <w:tblW w:w="5000" w:type="pct"/>
        <w:tblCellSpacing w:w="0" w:type="dxa"/>
        <w:tblCellMar>
          <w:left w:w="0" w:type="dxa"/>
          <w:right w:w="0" w:type="dxa"/>
        </w:tblCellMar>
        <w:tblLook w:val="04A0" w:firstRow="1" w:lastRow="0" w:firstColumn="1" w:lastColumn="0" w:noHBand="0" w:noVBand="1"/>
      </w:tblPr>
      <w:tblGrid>
        <w:gridCol w:w="5032"/>
        <w:gridCol w:w="5032"/>
      </w:tblGrid>
      <w:tr w:rsidR="00B75314" w:rsidRPr="00411541" w:rsidTr="00611FCF">
        <w:trPr>
          <w:tblCellSpacing w:w="0" w:type="dxa"/>
        </w:trPr>
        <w:tc>
          <w:tcPr>
            <w:tcW w:w="0" w:type="auto"/>
            <w:vAlign w:val="center"/>
            <w:hideMark/>
          </w:tcPr>
          <w:p w:rsidR="00B75314" w:rsidRPr="00411541" w:rsidRDefault="00B75314" w:rsidP="00D311DC">
            <w:pPr>
              <w:spacing w:after="0" w:line="240" w:lineRule="auto"/>
              <w:jc w:val="both"/>
              <w:rPr>
                <w:rFonts w:ascii="Times New Roman" w:eastAsia="Times New Roman" w:hAnsi="Times New Roman" w:cs="Times New Roman"/>
                <w:color w:val="463131"/>
                <w:sz w:val="17"/>
                <w:szCs w:val="17"/>
                <w:lang w:eastAsia="ru-RU"/>
              </w:rPr>
            </w:pPr>
          </w:p>
        </w:tc>
        <w:tc>
          <w:tcPr>
            <w:tcW w:w="0" w:type="auto"/>
            <w:vAlign w:val="center"/>
            <w:hideMark/>
          </w:tcPr>
          <w:p w:rsidR="00B75314" w:rsidRPr="00411541" w:rsidRDefault="00B75314" w:rsidP="00D311DC">
            <w:pPr>
              <w:spacing w:after="0" w:line="240" w:lineRule="auto"/>
              <w:jc w:val="both"/>
              <w:rPr>
                <w:rFonts w:ascii="Times New Roman" w:eastAsia="Times New Roman" w:hAnsi="Times New Roman" w:cs="Times New Roman"/>
                <w:color w:val="463131"/>
                <w:sz w:val="17"/>
                <w:szCs w:val="17"/>
                <w:lang w:eastAsia="ru-RU"/>
              </w:rPr>
            </w:pPr>
          </w:p>
        </w:tc>
      </w:tr>
    </w:tbl>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color w:val="463131"/>
          <w:sz w:val="28"/>
          <w:szCs w:val="28"/>
          <w:lang w:eastAsia="ru-RU"/>
        </w:rPr>
        <w:t xml:space="preserve">Хорошо запоминается только то, что было непосредственно связано с его деятельностью, было интересно и эмоционально окрашено. </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color w:val="463131"/>
          <w:sz w:val="28"/>
          <w:szCs w:val="28"/>
          <w:lang w:eastAsia="ru-RU"/>
        </w:rPr>
        <w:t>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w:t>
      </w:r>
      <w:proofErr w:type="gramStart"/>
      <w:r w:rsidRPr="00411541">
        <w:rPr>
          <w:rFonts w:ascii="Times New Roman" w:eastAsia="Times New Roman" w:hAnsi="Times New Roman" w:cs="Times New Roman"/>
          <w:color w:val="463131"/>
          <w:sz w:val="28"/>
          <w:szCs w:val="28"/>
          <w:lang w:eastAsia="ru-RU"/>
        </w:rPr>
        <w:t>.В</w:t>
      </w:r>
      <w:proofErr w:type="gramEnd"/>
      <w:r w:rsidRPr="00411541">
        <w:rPr>
          <w:rFonts w:ascii="Times New Roman" w:eastAsia="Times New Roman" w:hAnsi="Times New Roman" w:cs="Times New Roman"/>
          <w:color w:val="463131"/>
          <w:sz w:val="28"/>
          <w:szCs w:val="28"/>
          <w:lang w:eastAsia="ru-RU"/>
        </w:rPr>
        <w:t xml:space="preserve"> дальнейшем  происходит постепенный отрыв действий ребенка от конкретного предмета, перенос ситуации в «как будто».</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28"/>
          <w:szCs w:val="28"/>
          <w:lang w:eastAsia="ru-RU"/>
        </w:rPr>
      </w:pPr>
      <w:r w:rsidRPr="00411541">
        <w:rPr>
          <w:rFonts w:ascii="Times New Roman" w:eastAsia="Times New Roman" w:hAnsi="Times New Roman" w:cs="Times New Roman"/>
          <w:color w:val="463131"/>
          <w:sz w:val="28"/>
          <w:szCs w:val="28"/>
          <w:lang w:eastAsia="ru-RU"/>
        </w:rPr>
        <w:t> В развитии воображения  ребенок способен лишь воссоздать образы, почерпнутые из сказок и рассказов взрослого. Большое значение  играет опыт и знания ребенка, его кругозор. Для детей этого возраста характерно   смешение реального и сказочного. Фантастические образы, возникающие у малыша, эмоционально насыщены и реальны для него. Ребенок живо интересуется окружающим, запас его представлений об окружающем непрерывно пополняется.   </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ПОЭТОМУ</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Обогащайте личный опыт ребенка: читайте книги, рассказывайте истории,  посещайте интересные места.</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color w:val="463131"/>
          <w:sz w:val="28"/>
          <w:szCs w:val="28"/>
          <w:lang w:eastAsia="ru-RU"/>
        </w:rPr>
        <w:t xml:space="preserve">  Ребенка отличает высокая речевая активность. Он знает наизусть несколько стихов, песенок и с удовольствием их повторяет. </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28"/>
          <w:szCs w:val="28"/>
          <w:lang w:eastAsia="ru-RU"/>
        </w:rPr>
      </w:pPr>
      <w:r w:rsidRPr="00411541">
        <w:rPr>
          <w:rFonts w:ascii="Times New Roman" w:eastAsia="Times New Roman" w:hAnsi="Times New Roman" w:cs="Times New Roman"/>
          <w:color w:val="463131"/>
          <w:sz w:val="28"/>
          <w:szCs w:val="28"/>
          <w:lang w:eastAsia="ru-RU"/>
        </w:rPr>
        <w:t xml:space="preserve">  В играх ребенок самостоятельно передает несложный сюжет, пользуется предметами-заместителями, охотно играет вместе </w:t>
      </w:r>
      <w:proofErr w:type="gramStart"/>
      <w:r w:rsidRPr="00411541">
        <w:rPr>
          <w:rFonts w:ascii="Times New Roman" w:eastAsia="Times New Roman" w:hAnsi="Times New Roman" w:cs="Times New Roman"/>
          <w:color w:val="463131"/>
          <w:sz w:val="28"/>
          <w:szCs w:val="28"/>
          <w:lang w:eastAsia="ru-RU"/>
        </w:rPr>
        <w:t>со</w:t>
      </w:r>
      <w:proofErr w:type="gramEnd"/>
      <w:r w:rsidRPr="00411541">
        <w:rPr>
          <w:rFonts w:ascii="Times New Roman" w:eastAsia="Times New Roman" w:hAnsi="Times New Roman" w:cs="Times New Roman"/>
          <w:color w:val="463131"/>
          <w:sz w:val="28"/>
          <w:szCs w:val="28"/>
          <w:lang w:eastAsia="ru-RU"/>
        </w:rPr>
        <w:t xml:space="preserve"> взрослым и детьми, у него есть любимые игры и игрушки. Он умеет  изображать в игре зверей и птиц. </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ПОЭТОМУ</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Играя с малышом, используя палочку вместо ложечки, камешек вместо мыла, стул – вместо машины для путешествий и т. д. Показывайте игровые действия,  и ребенок охотно будет им подражать.</w:t>
      </w:r>
    </w:p>
    <w:p w:rsidR="00B75314" w:rsidRDefault="00B75314" w:rsidP="00D311DC">
      <w:pPr>
        <w:spacing w:after="0" w:line="240" w:lineRule="auto"/>
        <w:ind w:firstLine="567"/>
        <w:jc w:val="both"/>
        <w:rPr>
          <w:rFonts w:ascii="Times New Roman" w:eastAsia="Times New Roman" w:hAnsi="Times New Roman" w:cs="Times New Roman"/>
          <w:color w:val="463131"/>
          <w:sz w:val="28"/>
          <w:szCs w:val="28"/>
          <w:lang w:eastAsia="ru-RU"/>
        </w:rPr>
      </w:pPr>
      <w:r w:rsidRPr="00411541">
        <w:rPr>
          <w:rFonts w:ascii="Times New Roman" w:eastAsia="Times New Roman" w:hAnsi="Times New Roman" w:cs="Times New Roman"/>
          <w:color w:val="463131"/>
          <w:sz w:val="28"/>
          <w:szCs w:val="28"/>
          <w:lang w:eastAsia="ru-RU"/>
        </w:rPr>
        <w:t xml:space="preserve"> Для ребенка трех лет характерны резкие перепады настроения. Эмоциональное состояние продолжает зависеть от физического комфорта.</w:t>
      </w:r>
      <w:r>
        <w:rPr>
          <w:rFonts w:ascii="Times New Roman" w:eastAsia="Times New Roman" w:hAnsi="Times New Roman" w:cs="Times New Roman"/>
          <w:color w:val="463131"/>
          <w:sz w:val="28"/>
          <w:szCs w:val="28"/>
          <w:lang w:eastAsia="ru-RU"/>
        </w:rPr>
        <w:t xml:space="preserve"> </w:t>
      </w:r>
      <w:r w:rsidRPr="00411541">
        <w:rPr>
          <w:rFonts w:ascii="Times New Roman" w:eastAsia="Times New Roman" w:hAnsi="Times New Roman" w:cs="Times New Roman"/>
          <w:color w:val="463131"/>
          <w:sz w:val="28"/>
          <w:szCs w:val="28"/>
          <w:lang w:eastAsia="ru-RU"/>
        </w:rPr>
        <w:t xml:space="preserve">Малыш </w:t>
      </w:r>
      <w:r w:rsidRPr="00411541">
        <w:rPr>
          <w:rFonts w:ascii="Times New Roman" w:eastAsia="Times New Roman" w:hAnsi="Times New Roman" w:cs="Times New Roman"/>
          <w:color w:val="463131"/>
          <w:sz w:val="28"/>
          <w:szCs w:val="28"/>
          <w:lang w:eastAsia="ru-RU"/>
        </w:rPr>
        <w:lastRenderedPageBreak/>
        <w:t xml:space="preserve">способен  сопереживать, утешать сверстника, помогать ему, стыдиться своих плохих поступков, хотя,  эти чувства неустойчивы. </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ПОЭТОМУ</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Обязательно соблюдайте режим дня ребенка дома даже тогда, когда он не посещает детский сад.</w:t>
      </w:r>
    </w:p>
    <w:p w:rsidR="00B75314" w:rsidRPr="00411541" w:rsidRDefault="00B75314" w:rsidP="00D311DC">
      <w:pPr>
        <w:spacing w:after="18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color w:val="463131"/>
          <w:sz w:val="28"/>
          <w:szCs w:val="28"/>
          <w:lang w:eastAsia="ru-RU"/>
        </w:rPr>
        <w:t>Взаимоотношения</w:t>
      </w:r>
      <w:r>
        <w:rPr>
          <w:rFonts w:ascii="Times New Roman" w:eastAsia="Times New Roman" w:hAnsi="Times New Roman" w:cs="Times New Roman"/>
          <w:color w:val="463131"/>
          <w:sz w:val="28"/>
          <w:szCs w:val="28"/>
          <w:lang w:eastAsia="ru-RU"/>
        </w:rPr>
        <w:t xml:space="preserve"> </w:t>
      </w:r>
      <w:proofErr w:type="gramStart"/>
      <w:r w:rsidRPr="00411541">
        <w:rPr>
          <w:rFonts w:ascii="Times New Roman" w:eastAsia="Times New Roman" w:hAnsi="Times New Roman" w:cs="Times New Roman"/>
          <w:color w:val="463131"/>
          <w:sz w:val="28"/>
          <w:szCs w:val="28"/>
          <w:lang w:eastAsia="ru-RU"/>
        </w:rPr>
        <w:t>со</w:t>
      </w:r>
      <w:proofErr w:type="gramEnd"/>
      <w:r w:rsidRPr="00411541">
        <w:rPr>
          <w:rFonts w:ascii="Times New Roman" w:eastAsia="Times New Roman" w:hAnsi="Times New Roman" w:cs="Times New Roman"/>
          <w:color w:val="463131"/>
          <w:sz w:val="28"/>
          <w:szCs w:val="28"/>
          <w:lang w:eastAsia="ru-RU"/>
        </w:rPr>
        <w:t xml:space="preserve"> взрослыми и другими детьми, отличаются нестабильностью и зависят от ситуации.</w:t>
      </w:r>
      <w:r>
        <w:rPr>
          <w:rFonts w:ascii="Times New Roman" w:eastAsia="Times New Roman" w:hAnsi="Times New Roman" w:cs="Times New Roman"/>
          <w:color w:val="463131"/>
          <w:sz w:val="28"/>
          <w:szCs w:val="28"/>
          <w:lang w:eastAsia="ru-RU"/>
        </w:rPr>
        <w:t xml:space="preserve"> </w:t>
      </w:r>
      <w:r w:rsidRPr="00411541">
        <w:rPr>
          <w:rFonts w:ascii="Times New Roman" w:eastAsia="Times New Roman" w:hAnsi="Times New Roman" w:cs="Times New Roman"/>
          <w:color w:val="463131"/>
          <w:sz w:val="28"/>
          <w:szCs w:val="28"/>
          <w:lang w:eastAsia="ru-RU"/>
        </w:rPr>
        <w:t>Последствия своего поведения ребёнок не представляет.</w:t>
      </w:r>
    </w:p>
    <w:tbl>
      <w:tblPr>
        <w:tblW w:w="5000" w:type="pct"/>
        <w:tblCellSpacing w:w="0" w:type="dxa"/>
        <w:tblCellMar>
          <w:left w:w="0" w:type="dxa"/>
          <w:right w:w="0" w:type="dxa"/>
        </w:tblCellMar>
        <w:tblLook w:val="04A0" w:firstRow="1" w:lastRow="0" w:firstColumn="1" w:lastColumn="0" w:noHBand="0" w:noVBand="1"/>
      </w:tblPr>
      <w:tblGrid>
        <w:gridCol w:w="4200"/>
        <w:gridCol w:w="5864"/>
      </w:tblGrid>
      <w:tr w:rsidR="00B75314" w:rsidRPr="00411541" w:rsidTr="00611FCF">
        <w:trPr>
          <w:tblCellSpacing w:w="0" w:type="dxa"/>
        </w:trPr>
        <w:tc>
          <w:tcPr>
            <w:tcW w:w="0" w:type="auto"/>
            <w:vAlign w:val="center"/>
            <w:hideMark/>
          </w:tcPr>
          <w:p w:rsidR="00B75314" w:rsidRPr="00411541" w:rsidRDefault="00B75314" w:rsidP="00D311DC">
            <w:pPr>
              <w:spacing w:after="0" w:line="240" w:lineRule="auto"/>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noProof/>
                <w:color w:val="463131"/>
                <w:sz w:val="17"/>
                <w:szCs w:val="17"/>
                <w:lang w:eastAsia="ru-RU"/>
              </w:rPr>
              <w:drawing>
                <wp:inline distT="0" distB="0" distL="0" distR="0" wp14:anchorId="01FCF29E" wp14:editId="5FF4409B">
                  <wp:extent cx="2657475" cy="1781175"/>
                  <wp:effectExtent l="0" t="0" r="9525" b="9525"/>
                  <wp:docPr id="2" name="Рисунок 2" descr="http://www.permsad148.ru/_mod_files/ce_images/animation/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msad148.ru/_mod_files/ce_images/animation/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781175"/>
                          </a:xfrm>
                          <a:prstGeom prst="rect">
                            <a:avLst/>
                          </a:prstGeom>
                          <a:noFill/>
                          <a:ln>
                            <a:noFill/>
                          </a:ln>
                        </pic:spPr>
                      </pic:pic>
                    </a:graphicData>
                  </a:graphic>
                </wp:inline>
              </w:drawing>
            </w:r>
          </w:p>
        </w:tc>
        <w:tc>
          <w:tcPr>
            <w:tcW w:w="0" w:type="auto"/>
            <w:vAlign w:val="center"/>
            <w:hideMark/>
          </w:tcPr>
          <w:p w:rsidR="00B75314" w:rsidRPr="00411541" w:rsidRDefault="00B75314" w:rsidP="00D311DC">
            <w:pPr>
              <w:spacing w:after="0" w:line="240" w:lineRule="auto"/>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color w:val="463131"/>
                <w:sz w:val="17"/>
                <w:szCs w:val="17"/>
                <w:lang w:eastAsia="ru-RU"/>
              </w:rPr>
              <w:t xml:space="preserve">  </w:t>
            </w:r>
          </w:p>
          <w:p w:rsidR="00B75314" w:rsidRPr="00411541" w:rsidRDefault="00B75314" w:rsidP="00D311DC">
            <w:pPr>
              <w:spacing w:after="180" w:line="240" w:lineRule="auto"/>
              <w:ind w:firstLine="567"/>
              <w:jc w:val="both"/>
              <w:rPr>
                <w:rFonts w:ascii="Times New Roman" w:eastAsia="Times New Roman" w:hAnsi="Times New Roman" w:cs="Times New Roman"/>
                <w:color w:val="463131"/>
                <w:sz w:val="28"/>
                <w:szCs w:val="28"/>
                <w:lang w:eastAsia="ru-RU"/>
              </w:rPr>
            </w:pPr>
            <w:r w:rsidRPr="00411541">
              <w:rPr>
                <w:rFonts w:ascii="Times New Roman" w:eastAsia="Times New Roman" w:hAnsi="Times New Roman" w:cs="Times New Roman"/>
                <w:color w:val="463131"/>
                <w:sz w:val="28"/>
                <w:szCs w:val="28"/>
                <w:lang w:eastAsia="ru-RU"/>
              </w:rPr>
              <w:t xml:space="preserve">Стремление ребёнка быть независимым от взрослого и </w:t>
            </w:r>
            <w:proofErr w:type="gramStart"/>
            <w:r w:rsidRPr="00411541">
              <w:rPr>
                <w:rFonts w:ascii="Times New Roman" w:eastAsia="Times New Roman" w:hAnsi="Times New Roman" w:cs="Times New Roman"/>
                <w:color w:val="463131"/>
                <w:sz w:val="28"/>
                <w:szCs w:val="28"/>
                <w:lang w:eastAsia="ru-RU"/>
              </w:rPr>
              <w:t>действовать</w:t>
            </w:r>
            <w:proofErr w:type="gramEnd"/>
            <w:r w:rsidRPr="00411541">
              <w:rPr>
                <w:rFonts w:ascii="Times New Roman" w:eastAsia="Times New Roman" w:hAnsi="Times New Roman" w:cs="Times New Roman"/>
                <w:color w:val="463131"/>
                <w:sz w:val="28"/>
                <w:szCs w:val="28"/>
                <w:lang w:eastAsia="ru-RU"/>
              </w:rPr>
              <w:t xml:space="preserve"> как взрослый может провоцировать небезопасные способы поведения. </w:t>
            </w:r>
          </w:p>
          <w:p w:rsidR="00B75314" w:rsidRPr="00411541" w:rsidRDefault="00B75314" w:rsidP="00D311DC">
            <w:pPr>
              <w:spacing w:after="18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ПОЭТОМУ</w:t>
            </w:r>
          </w:p>
        </w:tc>
      </w:tr>
    </w:tbl>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Обсуждайте с ребенком  правила поведения    («можно», «нужно», «нельзя»).  Нарушивший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наказания от  взрослого.</w:t>
      </w:r>
    </w:p>
    <w:tbl>
      <w:tblPr>
        <w:tblW w:w="5000" w:type="pct"/>
        <w:tblCellSpacing w:w="0" w:type="dxa"/>
        <w:tblCellMar>
          <w:left w:w="0" w:type="dxa"/>
          <w:right w:w="0" w:type="dxa"/>
        </w:tblCellMar>
        <w:tblLook w:val="04A0" w:firstRow="1" w:lastRow="0" w:firstColumn="1" w:lastColumn="0" w:noHBand="0" w:noVBand="1"/>
      </w:tblPr>
      <w:tblGrid>
        <w:gridCol w:w="3633"/>
        <w:gridCol w:w="6431"/>
      </w:tblGrid>
      <w:tr w:rsidR="00B75314" w:rsidRPr="00411541" w:rsidTr="00611FCF">
        <w:trPr>
          <w:tblCellSpacing w:w="0" w:type="dxa"/>
        </w:trPr>
        <w:tc>
          <w:tcPr>
            <w:tcW w:w="0" w:type="auto"/>
            <w:vAlign w:val="center"/>
            <w:hideMark/>
          </w:tcPr>
          <w:p w:rsidR="00B75314" w:rsidRPr="00411541" w:rsidRDefault="00B75314" w:rsidP="00D311DC">
            <w:pPr>
              <w:spacing w:after="0" w:line="240" w:lineRule="auto"/>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color w:val="463131"/>
                <w:sz w:val="17"/>
                <w:szCs w:val="17"/>
                <w:lang w:eastAsia="ru-RU"/>
              </w:rPr>
              <w:t xml:space="preserve">     </w:t>
            </w:r>
            <w:r w:rsidRPr="00411541">
              <w:rPr>
                <w:rFonts w:ascii="Times New Roman" w:eastAsia="Times New Roman" w:hAnsi="Times New Roman" w:cs="Times New Roman"/>
                <w:noProof/>
                <w:color w:val="463131"/>
                <w:sz w:val="17"/>
                <w:szCs w:val="17"/>
                <w:lang w:eastAsia="ru-RU"/>
              </w:rPr>
              <w:drawing>
                <wp:inline distT="0" distB="0" distL="0" distR="0" wp14:anchorId="385F76C5" wp14:editId="415C22BB">
                  <wp:extent cx="2162175" cy="2181225"/>
                  <wp:effectExtent l="0" t="0" r="9525" b="9525"/>
                  <wp:docPr id="1" name="Рисунок 1" descr="http://www.permsad148.ru/_mod_files/ce_images/animation/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msad148.ru/_mod_files/ce_images/animation/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181225"/>
                          </a:xfrm>
                          <a:prstGeom prst="rect">
                            <a:avLst/>
                          </a:prstGeom>
                          <a:noFill/>
                          <a:ln>
                            <a:noFill/>
                          </a:ln>
                        </pic:spPr>
                      </pic:pic>
                    </a:graphicData>
                  </a:graphic>
                </wp:inline>
              </w:drawing>
            </w:r>
          </w:p>
        </w:tc>
        <w:tc>
          <w:tcPr>
            <w:tcW w:w="0" w:type="auto"/>
            <w:vAlign w:val="center"/>
            <w:hideMark/>
          </w:tcPr>
          <w:p w:rsidR="00B75314" w:rsidRPr="00411541" w:rsidRDefault="00B75314" w:rsidP="00D311DC">
            <w:pPr>
              <w:spacing w:after="0" w:line="240" w:lineRule="auto"/>
              <w:jc w:val="both"/>
              <w:rPr>
                <w:rFonts w:ascii="Times New Roman" w:eastAsia="Times New Roman" w:hAnsi="Times New Roman" w:cs="Times New Roman"/>
                <w:color w:val="463131"/>
                <w:sz w:val="28"/>
                <w:szCs w:val="28"/>
                <w:lang w:eastAsia="ru-RU"/>
              </w:rPr>
            </w:pPr>
            <w:r w:rsidRPr="00411541">
              <w:rPr>
                <w:rFonts w:ascii="Times New Roman" w:eastAsia="Times New Roman" w:hAnsi="Times New Roman" w:cs="Times New Roman"/>
                <w:color w:val="463131"/>
                <w:sz w:val="17"/>
                <w:szCs w:val="17"/>
                <w:lang w:eastAsia="ru-RU"/>
              </w:rPr>
              <w:t xml:space="preserve">  </w:t>
            </w:r>
            <w:r w:rsidRPr="00411541">
              <w:rPr>
                <w:rFonts w:ascii="Times New Roman" w:eastAsia="Times New Roman" w:hAnsi="Times New Roman" w:cs="Times New Roman"/>
                <w:color w:val="463131"/>
                <w:sz w:val="28"/>
                <w:szCs w:val="28"/>
                <w:lang w:eastAsia="ru-RU"/>
              </w:rPr>
              <w:t xml:space="preserve">Ребенок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её по ряду признаков (одежда, предпочтения в играх, игрушках, причёска и т. д.). В этом возрасте дети различают  других людей по полу, возрасту; распознают детей, взрослых, пожилых людей, как в реальной жизни, так и на иллюстрациях. </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ПОЭТОМУ</w:t>
            </w:r>
          </w:p>
        </w:tc>
      </w:tr>
    </w:tbl>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b/>
          <w:i/>
          <w:color w:val="1F497D" w:themeColor="text2"/>
          <w:sz w:val="28"/>
          <w:szCs w:val="28"/>
          <w:lang w:eastAsia="ru-RU"/>
        </w:rPr>
        <w:t>Будьте аккуратны в выражениях: «Не испачкай одежду</w:t>
      </w:r>
      <w:r>
        <w:rPr>
          <w:rFonts w:ascii="Times New Roman" w:eastAsia="Times New Roman" w:hAnsi="Times New Roman" w:cs="Times New Roman"/>
          <w:b/>
          <w:i/>
          <w:color w:val="1F497D" w:themeColor="text2"/>
          <w:sz w:val="28"/>
          <w:szCs w:val="28"/>
          <w:lang w:eastAsia="ru-RU"/>
        </w:rPr>
        <w:t xml:space="preserve"> </w:t>
      </w:r>
      <w:r w:rsidRPr="00411541">
        <w:rPr>
          <w:rFonts w:ascii="Times New Roman" w:eastAsia="Times New Roman" w:hAnsi="Times New Roman" w:cs="Times New Roman"/>
          <w:b/>
          <w:i/>
          <w:color w:val="1F497D" w:themeColor="text2"/>
          <w:sz w:val="28"/>
          <w:szCs w:val="28"/>
          <w:lang w:eastAsia="ru-RU"/>
        </w:rPr>
        <w:t>- ведь ты девочка!», «Не плачь</w:t>
      </w:r>
      <w:r>
        <w:rPr>
          <w:rFonts w:ascii="Times New Roman" w:eastAsia="Times New Roman" w:hAnsi="Times New Roman" w:cs="Times New Roman"/>
          <w:b/>
          <w:i/>
          <w:color w:val="1F497D" w:themeColor="text2"/>
          <w:sz w:val="28"/>
          <w:szCs w:val="28"/>
          <w:lang w:eastAsia="ru-RU"/>
        </w:rPr>
        <w:t xml:space="preserve"> </w:t>
      </w:r>
      <w:r w:rsidRPr="00411541">
        <w:rPr>
          <w:rFonts w:ascii="Times New Roman" w:eastAsia="Times New Roman" w:hAnsi="Times New Roman" w:cs="Times New Roman"/>
          <w:b/>
          <w:i/>
          <w:color w:val="1F497D" w:themeColor="text2"/>
          <w:sz w:val="28"/>
          <w:szCs w:val="28"/>
          <w:lang w:eastAsia="ru-RU"/>
        </w:rPr>
        <w:t xml:space="preserve">- ты ведь мальчик!» Эти упреки совершенно не относятся к особенностям гендерного поведения. </w:t>
      </w:r>
    </w:p>
    <w:p w:rsidR="00B75314" w:rsidRPr="00411541" w:rsidRDefault="00B75314" w:rsidP="00D311DC">
      <w:pPr>
        <w:spacing w:after="0" w:line="240" w:lineRule="auto"/>
        <w:ind w:firstLine="567"/>
        <w:jc w:val="both"/>
        <w:rPr>
          <w:rFonts w:ascii="Times New Roman" w:eastAsia="Times New Roman" w:hAnsi="Times New Roman" w:cs="Times New Roman"/>
          <w:color w:val="463131"/>
          <w:sz w:val="17"/>
          <w:szCs w:val="17"/>
          <w:lang w:eastAsia="ru-RU"/>
        </w:rPr>
      </w:pPr>
      <w:r w:rsidRPr="00411541">
        <w:rPr>
          <w:rFonts w:ascii="Times New Roman" w:eastAsia="Times New Roman" w:hAnsi="Times New Roman" w:cs="Times New Roman"/>
          <w:color w:val="463131"/>
          <w:sz w:val="28"/>
          <w:szCs w:val="28"/>
          <w:lang w:eastAsia="ru-RU"/>
        </w:rPr>
        <w:t xml:space="preserve">В целом, </w:t>
      </w:r>
      <w:r>
        <w:rPr>
          <w:rFonts w:ascii="Times New Roman" w:eastAsia="Times New Roman" w:hAnsi="Times New Roman" w:cs="Times New Roman"/>
          <w:color w:val="463131"/>
          <w:sz w:val="28"/>
          <w:szCs w:val="28"/>
          <w:lang w:eastAsia="ru-RU"/>
        </w:rPr>
        <w:t>ребенок младшего дошкольного возраста</w:t>
      </w:r>
      <w:r w:rsidRPr="00411541">
        <w:rPr>
          <w:rFonts w:ascii="Times New Roman" w:eastAsia="Times New Roman" w:hAnsi="Times New Roman" w:cs="Times New Roman"/>
          <w:color w:val="463131"/>
          <w:sz w:val="28"/>
          <w:szCs w:val="28"/>
          <w:lang w:eastAsia="ru-RU"/>
        </w:rPr>
        <w:t xml:space="preserve">  жизнерадостен и активен, его глаза с неиссякаемым любопытством вглядываются в мир, а сердце и ум открыты для добрых дел и поступков.</w:t>
      </w:r>
    </w:p>
    <w:p w:rsidR="00B75314" w:rsidRDefault="00B75314" w:rsidP="00D311DC">
      <w:pPr>
        <w:spacing w:after="180" w:line="240" w:lineRule="auto"/>
        <w:ind w:firstLine="567"/>
        <w:jc w:val="right"/>
      </w:pPr>
      <w:r w:rsidRPr="00411541">
        <w:rPr>
          <w:rFonts w:ascii="Times New Roman" w:eastAsia="Times New Roman" w:hAnsi="Times New Roman" w:cs="Times New Roman"/>
          <w:i/>
          <w:color w:val="C00000"/>
          <w:sz w:val="32"/>
          <w:szCs w:val="32"/>
          <w:lang w:eastAsia="ru-RU"/>
        </w:rPr>
        <w:t> </w:t>
      </w:r>
      <w:r w:rsidRPr="00F951F8">
        <w:rPr>
          <w:rFonts w:ascii="Times New Roman" w:eastAsia="Times New Roman" w:hAnsi="Times New Roman" w:cs="Times New Roman"/>
          <w:i/>
          <w:color w:val="C00000"/>
          <w:sz w:val="32"/>
          <w:szCs w:val="32"/>
          <w:lang w:eastAsia="ru-RU"/>
        </w:rPr>
        <w:t>Чтобы сделать ребенка умным и рассудительным, сделайте его крепким и здоровым: пусть он работает, действует, бегает, кричит, пусть он находится в постоянном движении!</w:t>
      </w:r>
      <w:r w:rsidRPr="00F951F8">
        <w:rPr>
          <w:rFonts w:ascii="Times New Roman" w:eastAsia="Times New Roman" w:hAnsi="Times New Roman" w:cs="Times New Roman"/>
          <w:i/>
          <w:color w:val="C00000"/>
          <w:sz w:val="32"/>
          <w:szCs w:val="32"/>
          <w:lang w:eastAsia="ru-RU"/>
        </w:rPr>
        <w:br/>
      </w:r>
      <w:r w:rsidRPr="00F951F8">
        <w:rPr>
          <w:rFonts w:ascii="Times New Roman" w:eastAsia="Times New Roman" w:hAnsi="Times New Roman" w:cs="Times New Roman"/>
          <w:b/>
          <w:bCs/>
          <w:color w:val="463131"/>
          <w:sz w:val="32"/>
          <w:szCs w:val="32"/>
          <w:lang w:eastAsia="ru-RU"/>
        </w:rPr>
        <w:t>Жан-Жак Руссо</w:t>
      </w:r>
      <w:bookmarkStart w:id="0" w:name="_GoBack"/>
      <w:bookmarkEnd w:id="0"/>
    </w:p>
    <w:p w:rsidR="00637C69" w:rsidRDefault="00637C69"/>
    <w:sectPr w:rsidR="00637C69" w:rsidSect="00D311DC">
      <w:pgSz w:w="11906" w:h="16838"/>
      <w:pgMar w:top="1134" w:right="991" w:bottom="851" w:left="851" w:header="708" w:footer="708" w:gutter="0"/>
      <w:pgBorders w:offsetFrom="page">
        <w:top w:val="flowersPansy" w:sz="13" w:space="24" w:color="FFC000"/>
        <w:left w:val="flowersPansy" w:sz="13" w:space="24" w:color="FFC000"/>
        <w:bottom w:val="flowersPansy" w:sz="13" w:space="24" w:color="FFC000"/>
        <w:right w:val="flowersPansy" w:sz="13"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14"/>
    <w:rsid w:val="00637C69"/>
    <w:rsid w:val="00B75314"/>
    <w:rsid w:val="00BB6E8F"/>
    <w:rsid w:val="00D3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3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3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3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2016-09-21T10:04:00Z</dcterms:created>
  <dcterms:modified xsi:type="dcterms:W3CDTF">2024-06-10T09:55:00Z</dcterms:modified>
</cp:coreProperties>
</file>