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40" w:rsidRDefault="00D310F9" w:rsidP="00D310F9">
      <w:pPr>
        <w:rPr>
          <w:rStyle w:val="a4"/>
          <w:color w:val="FF0000"/>
        </w:rPr>
      </w:pPr>
      <w:r w:rsidRPr="000A64A9">
        <w:rPr>
          <w:rStyle w:val="a4"/>
        </w:rPr>
        <w:t xml:space="preserve">Управление Учреждением осуществляется в соответствии с действующим законодательством и уставом МДОУ. </w:t>
      </w:r>
      <w:r w:rsidR="00366540" w:rsidRPr="00366540">
        <w:rPr>
          <w:rStyle w:val="a4"/>
          <w:color w:val="FF0000"/>
        </w:rPr>
        <w:t>Структурных подразделений нет.</w:t>
      </w:r>
    </w:p>
    <w:p w:rsidR="009F6080" w:rsidRDefault="009F6080" w:rsidP="00D310F9">
      <w:pPr>
        <w:rPr>
          <w:rStyle w:val="a4"/>
          <w:color w:val="FF0000"/>
        </w:rPr>
      </w:pPr>
    </w:p>
    <w:p w:rsidR="009F6080" w:rsidRPr="009F6080" w:rsidRDefault="009F6080" w:rsidP="009F6080">
      <w:pPr>
        <w:pStyle w:val="a5"/>
        <w:shd w:val="clear" w:color="auto" w:fill="FFFFFF"/>
        <w:spacing w:before="0" w:beforeAutospacing="0" w:after="0" w:afterAutospacing="0" w:line="220" w:lineRule="atLeast"/>
        <w:ind w:firstLine="708"/>
        <w:jc w:val="both"/>
        <w:rPr>
          <w:rFonts w:ascii="Tahoma" w:hAnsi="Tahoma" w:cs="Tahoma"/>
          <w:sz w:val="20"/>
          <w:szCs w:val="20"/>
        </w:rPr>
      </w:pPr>
      <w:r w:rsidRPr="009F6080">
        <w:rPr>
          <w:sz w:val="20"/>
          <w:szCs w:val="20"/>
        </w:rPr>
        <w:t xml:space="preserve">Управление Учреждением строится на принципах единоначалия и </w:t>
      </w:r>
      <w:r>
        <w:rPr>
          <w:sz w:val="20"/>
          <w:szCs w:val="20"/>
        </w:rPr>
        <w:t>коллегиальности</w:t>
      </w:r>
      <w:r w:rsidRPr="009F6080">
        <w:rPr>
          <w:sz w:val="20"/>
          <w:szCs w:val="20"/>
        </w:rPr>
        <w:t>. Формами самоуправления являются -</w:t>
      </w:r>
      <w:r>
        <w:rPr>
          <w:sz w:val="20"/>
          <w:szCs w:val="20"/>
        </w:rPr>
        <w:t xml:space="preserve"> </w:t>
      </w:r>
      <w:r w:rsidRPr="009F6080">
        <w:rPr>
          <w:sz w:val="20"/>
          <w:szCs w:val="20"/>
        </w:rPr>
        <w:t>общее собрание, педагогический совет и другие формы. Порядок выборов органов государственно-общественного управления Учреждения и их компетенция оп</w:t>
      </w:r>
      <w:r>
        <w:rPr>
          <w:sz w:val="20"/>
          <w:szCs w:val="20"/>
        </w:rPr>
        <w:t>ределяются Уставом М</w:t>
      </w:r>
      <w:r w:rsidRPr="009F6080">
        <w:rPr>
          <w:sz w:val="20"/>
          <w:szCs w:val="20"/>
        </w:rPr>
        <w:t>ДОУ.</w:t>
      </w:r>
    </w:p>
    <w:p w:rsidR="009F6080" w:rsidRPr="009F6080" w:rsidRDefault="009F6080" w:rsidP="009F6080">
      <w:pPr>
        <w:pStyle w:val="a5"/>
        <w:shd w:val="clear" w:color="auto" w:fill="FFFFFF"/>
        <w:spacing w:before="0" w:beforeAutospacing="0" w:after="0" w:afterAutospacing="0" w:line="220" w:lineRule="atLeast"/>
        <w:ind w:firstLine="708"/>
        <w:jc w:val="both"/>
        <w:rPr>
          <w:rFonts w:ascii="Tahoma" w:hAnsi="Tahoma" w:cs="Tahoma"/>
          <w:sz w:val="20"/>
          <w:szCs w:val="20"/>
        </w:rPr>
      </w:pPr>
      <w:r w:rsidRPr="009F6080">
        <w:rPr>
          <w:sz w:val="20"/>
          <w:szCs w:val="20"/>
        </w:rPr>
        <w:t xml:space="preserve">Все участники образовательного процесса составляют коллектив Учреждения. Полномочия коллектива Учреждения осуществляются общим собранием </w:t>
      </w:r>
      <w:r>
        <w:rPr>
          <w:sz w:val="20"/>
          <w:szCs w:val="20"/>
        </w:rPr>
        <w:t>работником Учреждения</w:t>
      </w:r>
      <w:r w:rsidRPr="009F6080">
        <w:rPr>
          <w:sz w:val="20"/>
          <w:szCs w:val="20"/>
        </w:rPr>
        <w:t>. Собрание считается правомочным, если на нем присутствует не менее двух третей состава работников Учреждения.</w:t>
      </w:r>
    </w:p>
    <w:p w:rsidR="009F6080" w:rsidRPr="009F6080" w:rsidRDefault="009F6080" w:rsidP="009F6080">
      <w:pPr>
        <w:pStyle w:val="a5"/>
        <w:shd w:val="clear" w:color="auto" w:fill="FFFFFF"/>
        <w:spacing w:before="0" w:beforeAutospacing="0" w:after="0" w:afterAutospacing="0" w:line="220" w:lineRule="atLeast"/>
        <w:ind w:firstLine="708"/>
        <w:jc w:val="both"/>
        <w:rPr>
          <w:rFonts w:ascii="Tahoma" w:hAnsi="Tahoma" w:cs="Tahoma"/>
          <w:sz w:val="20"/>
          <w:szCs w:val="20"/>
        </w:rPr>
      </w:pPr>
      <w:r w:rsidRPr="009F6080">
        <w:rPr>
          <w:sz w:val="20"/>
          <w:szCs w:val="20"/>
        </w:rPr>
        <w:t>Общее собрание осуществляет общее руководство учреждением, представляет полномочия трудового коллектива. Решения общего собрания учреждения, принятые в пределах его полномочий и в соответствии с законодательством, обязательны для исполнения администрацией, всеми членами коллектива.</w:t>
      </w:r>
    </w:p>
    <w:p w:rsidR="009F6080" w:rsidRPr="009F6080" w:rsidRDefault="009F6080" w:rsidP="009F6080">
      <w:pPr>
        <w:pStyle w:val="a5"/>
        <w:shd w:val="clear" w:color="auto" w:fill="FFFFFF"/>
        <w:spacing w:before="0" w:beforeAutospacing="0" w:after="0" w:afterAutospacing="0" w:line="220" w:lineRule="atLeast"/>
        <w:ind w:firstLine="708"/>
        <w:jc w:val="both"/>
        <w:rPr>
          <w:rFonts w:ascii="Tahoma" w:hAnsi="Tahoma" w:cs="Tahoma"/>
          <w:sz w:val="20"/>
          <w:szCs w:val="20"/>
        </w:rPr>
      </w:pPr>
      <w:r w:rsidRPr="009F6080">
        <w:rPr>
          <w:sz w:val="20"/>
          <w:szCs w:val="20"/>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приглашённые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 Общее собрание проводится не реже 2 раз в календарный год.</w:t>
      </w:r>
    </w:p>
    <w:p w:rsidR="009F6080" w:rsidRPr="009F6080" w:rsidRDefault="009F6080" w:rsidP="009F6080">
      <w:pPr>
        <w:pStyle w:val="a5"/>
        <w:shd w:val="clear" w:color="auto" w:fill="FFFFFF"/>
        <w:spacing w:before="0" w:beforeAutospacing="0" w:after="0" w:afterAutospacing="0" w:line="220" w:lineRule="atLeast"/>
        <w:ind w:firstLine="708"/>
        <w:jc w:val="both"/>
        <w:rPr>
          <w:rFonts w:ascii="Tahoma" w:hAnsi="Tahoma" w:cs="Tahoma"/>
          <w:sz w:val="20"/>
          <w:szCs w:val="20"/>
        </w:rPr>
      </w:pPr>
      <w:r w:rsidRPr="009F6080">
        <w:rPr>
          <w:sz w:val="20"/>
          <w:szCs w:val="20"/>
        </w:rPr>
        <w:t xml:space="preserve">Для рассмотрения основных вопросов образовательного и воспитательного процесса в Учреждении действует Педагогический совет. Педагогический совет– </w:t>
      </w:r>
      <w:proofErr w:type="gramStart"/>
      <w:r w:rsidRPr="009F6080">
        <w:rPr>
          <w:sz w:val="20"/>
          <w:szCs w:val="20"/>
        </w:rPr>
        <w:t>по</w:t>
      </w:r>
      <w:proofErr w:type="gramEnd"/>
      <w:r w:rsidRPr="009F6080">
        <w:rPr>
          <w:sz w:val="20"/>
          <w:szCs w:val="20"/>
        </w:rPr>
        <w:t>стоянно действующий коллегиальный орган управления педагогической деятельностью Учреждения,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 в соответствии с требованиями современной науки и передовой практики. Принимая основные направления деятельности в организации образовательного процесса, в т.ч. и дополнительных услуг, педсовет тем самым определяет их предложение на рынке образовательных услуг. Педагогический совет взаимодействует с органами самоуправления ДОУ по вопросам функционирования и развития учреждения, вносит предложения по содержанию, способам, системе средств воспитания и обучения, режиму своего функционирования в системе самоуправления.</w:t>
      </w:r>
    </w:p>
    <w:p w:rsidR="009F6080" w:rsidRPr="009F6080" w:rsidRDefault="009F6080" w:rsidP="009F6080">
      <w:pPr>
        <w:pStyle w:val="a5"/>
        <w:shd w:val="clear" w:color="auto" w:fill="FFFFFF"/>
        <w:spacing w:before="0" w:beforeAutospacing="0" w:after="0" w:afterAutospacing="0" w:line="220" w:lineRule="atLeast"/>
        <w:ind w:firstLine="708"/>
        <w:jc w:val="both"/>
        <w:rPr>
          <w:rFonts w:ascii="Tahoma" w:hAnsi="Tahoma" w:cs="Tahoma"/>
          <w:sz w:val="20"/>
          <w:szCs w:val="20"/>
        </w:rPr>
      </w:pPr>
      <w:r w:rsidRPr="009F6080">
        <w:rPr>
          <w:sz w:val="20"/>
          <w:szCs w:val="20"/>
        </w:rPr>
        <w:t>В состав Педагогического совета входят заведующий, все педагоги Учреждения. В нужных случаях на педагогический совет приглашаются медицинские работники, представители общественных организаций, учреждений, родители. Представители Учредителя, необходимость их приглашения определяется председателем Педагогического совета. Приглашённые на заседание Педагогического совета пользуются правом совещательного голоса. Председателем Педагогического совета является заведующий - руководитель Учреждения. Заседания Педагогического совета созываются не реже одного раза в квартал в соответствии с планом работы Учреждения. Заседания Педагогического совета оформляется протоколом. Решения Педагогического совета принимается открытым голосованием и считается принятым, если за него проголосовало не менее половины присутствующих. При равном количестве голосов решающим является голос председателя Педагогического совета. </w:t>
      </w:r>
      <w:r w:rsidRPr="009F6080">
        <w:rPr>
          <w:rStyle w:val="a6"/>
          <w:sz w:val="20"/>
          <w:szCs w:val="20"/>
          <w:u w:val="single"/>
        </w:rPr>
        <w:t>Педагогический совет взаимодействует с другими органами самоуправления Учреждением – Общим собранием,  родительским комитетом:</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через участие представителей Педагогического совета в заседаниях Общего собрания, родительского комитета Учреждения;</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через представление на ознакомление Общему собранию и родительскому комитету материалов, разработанных на заседании Педагогического совета;</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через внесение предложений и дополнений по вопросам, рассматриваемым на заседании Общего собрания и родительского комитета Учреждения.</w:t>
      </w:r>
    </w:p>
    <w:p w:rsidR="009F6080" w:rsidRPr="009F6080" w:rsidRDefault="009F6080" w:rsidP="009F6080">
      <w:pPr>
        <w:pStyle w:val="a5"/>
        <w:shd w:val="clear" w:color="auto" w:fill="FFFFFF"/>
        <w:spacing w:before="0" w:beforeAutospacing="0" w:after="0" w:afterAutospacing="0" w:line="220" w:lineRule="atLeast"/>
        <w:ind w:firstLine="708"/>
        <w:jc w:val="both"/>
        <w:rPr>
          <w:rFonts w:ascii="Tahoma" w:hAnsi="Tahoma" w:cs="Tahoma"/>
          <w:sz w:val="20"/>
          <w:szCs w:val="20"/>
        </w:rPr>
      </w:pPr>
      <w:r w:rsidRPr="009F6080">
        <w:rPr>
          <w:sz w:val="20"/>
          <w:szCs w:val="20"/>
        </w:rPr>
        <w:t xml:space="preserve">Родительское собрание– </w:t>
      </w:r>
      <w:proofErr w:type="gramStart"/>
      <w:r w:rsidRPr="009F6080">
        <w:rPr>
          <w:sz w:val="20"/>
          <w:szCs w:val="20"/>
        </w:rPr>
        <w:t>ко</w:t>
      </w:r>
      <w:proofErr w:type="gramEnd"/>
      <w:r w:rsidRPr="009F6080">
        <w:rPr>
          <w:sz w:val="20"/>
          <w:szCs w:val="20"/>
        </w:rPr>
        <w:t>ллегиальный орган общественного самоуправления Учреждения,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 В состав Родительского собрания входят все родители (законные представители) воспитанников, посещающих Учреждение. Родительское собрание осуществляет совместную работу родительской общественности и Учреждения по реализации государственной, муниципальной политики в области дошкольного образования, рассматривает и обсуждает основные направления развития Учреждения, координирует действия родительской общественности и педагогического коллектива Учреждения по вопросам образования, воспитания, оздоровления и развития воспитанников. </w:t>
      </w:r>
      <w:r w:rsidRPr="009F6080">
        <w:rPr>
          <w:rStyle w:val="a6"/>
          <w:sz w:val="20"/>
          <w:szCs w:val="20"/>
          <w:u w:val="single"/>
        </w:rPr>
        <w:t>Родительское собрание:</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выбирает родительский комитет;</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изучает основные направления образовательной, оздоровительной и воспитательной деятельности в Учреждении (группе) вносит предложения по их совершенствованию;</w:t>
      </w:r>
      <w:r w:rsidRPr="009F6080">
        <w:rPr>
          <w:rFonts w:ascii="Tahoma" w:hAnsi="Tahoma" w:cs="Tahoma"/>
          <w:noProof/>
          <w:sz w:val="20"/>
          <w:szCs w:val="20"/>
        </w:rPr>
        <w:drawing>
          <wp:inline distT="0" distB="0" distL="0" distR="0">
            <wp:extent cx="6350" cy="635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заслушивает вопросы, касающиеся содержания, форм и методов образовательного процесса, планирования педагогической деятельности Учреждения (группы);</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принимает информацию заведующего, отчёты педагогических и медицинских работников о состоянии здоровья детей, о ходе реализации образовательных и воспитательных программ, результаты готовности детей к школьному обучению;</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заслушивает информацию воспитателей групп, медицинских работников о состоянии здоровья детей группы, ходе реализации образовательных и воспитательных программ, результаты готовности детей к школьному обучению, итогах учебного года;</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вносит предложения по совершенствованию педагогического процесса в Учреждении (в группе).</w:t>
      </w:r>
    </w:p>
    <w:p w:rsidR="009F6080" w:rsidRPr="009F6080" w:rsidRDefault="009F6080" w:rsidP="009F6080">
      <w:pPr>
        <w:pStyle w:val="a5"/>
        <w:shd w:val="clear" w:color="auto" w:fill="FFFFFF"/>
        <w:spacing w:before="0" w:beforeAutospacing="0" w:after="0" w:afterAutospacing="0" w:line="220" w:lineRule="atLeast"/>
        <w:ind w:firstLine="708"/>
        <w:jc w:val="both"/>
        <w:rPr>
          <w:rFonts w:ascii="Tahoma" w:hAnsi="Tahoma" w:cs="Tahoma"/>
          <w:sz w:val="20"/>
          <w:szCs w:val="20"/>
        </w:rPr>
      </w:pPr>
      <w:r w:rsidRPr="009F6080">
        <w:rPr>
          <w:sz w:val="20"/>
          <w:szCs w:val="20"/>
        </w:rPr>
        <w:t>В качестве органов самоуправления в Учреждени</w:t>
      </w:r>
      <w:r>
        <w:rPr>
          <w:sz w:val="20"/>
          <w:szCs w:val="20"/>
        </w:rPr>
        <w:t xml:space="preserve">и действует Родительский совет </w:t>
      </w:r>
      <w:r w:rsidRPr="009F6080">
        <w:rPr>
          <w:sz w:val="20"/>
          <w:szCs w:val="20"/>
        </w:rPr>
        <w:t>– постоянный коллегиальный орган самоуправления Учреждения,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 В состав входят по два представителя родительской общественности от каждой группы Учреждения.</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обсуждает Устав и другие локальные акты Учреждения, касающиеся взаимодействия с родительской общественностью, решает вопрос о внесении в них необходимых изменений и дополнений;</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координирует деятельность групповых родительских комитетов;</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lastRenderedPageBreak/>
        <w:t>- заслушивает доклады</w:t>
      </w:r>
      <w:proofErr w:type="gramStart"/>
      <w:r w:rsidRPr="009F6080">
        <w:rPr>
          <w:sz w:val="20"/>
          <w:szCs w:val="20"/>
        </w:rPr>
        <w:t xml:space="preserve"> ,</w:t>
      </w:r>
      <w:proofErr w:type="gramEnd"/>
      <w:r w:rsidRPr="009F6080">
        <w:rPr>
          <w:sz w:val="20"/>
          <w:szCs w:val="20"/>
        </w:rPr>
        <w:t xml:space="preserve"> информацию представителей организации и учреждений, взаимодействующих с Учреждением по вопросам образования и оздоровления воспитанников, в том числе о проверке состояния образовательного процесса, соблюдения санитарно – гигиенического режима Учреждения, об охране жизни и здоровья воспитанников;</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 вместе с заведующим Учреждением принимает решение о поощрении, награждении благодарственными письмами наиболее активных представителей родительской общественности.</w:t>
      </w:r>
    </w:p>
    <w:p w:rsidR="009F6080" w:rsidRPr="009F6080" w:rsidRDefault="009F6080" w:rsidP="009F6080">
      <w:pPr>
        <w:pStyle w:val="a5"/>
        <w:shd w:val="clear" w:color="auto" w:fill="FFFFFF"/>
        <w:spacing w:before="0" w:beforeAutospacing="0" w:after="0" w:afterAutospacing="0" w:line="220" w:lineRule="atLeast"/>
        <w:jc w:val="both"/>
        <w:rPr>
          <w:rFonts w:ascii="Tahoma" w:hAnsi="Tahoma" w:cs="Tahoma"/>
          <w:sz w:val="20"/>
          <w:szCs w:val="20"/>
        </w:rPr>
      </w:pPr>
      <w:r w:rsidRPr="009F6080">
        <w:rPr>
          <w:sz w:val="20"/>
          <w:szCs w:val="20"/>
        </w:rPr>
        <w:t>Заседание созывается не реже 1 раза в квартал.</w:t>
      </w:r>
    </w:p>
    <w:p w:rsidR="009F6080" w:rsidRPr="00366540" w:rsidRDefault="009F6080" w:rsidP="00D310F9">
      <w:pPr>
        <w:rPr>
          <w:rStyle w:val="a4"/>
          <w:b w:val="0"/>
          <w:color w:val="FF0000"/>
        </w:rPr>
      </w:pPr>
    </w:p>
    <w:p w:rsidR="00D310F9" w:rsidRDefault="00D310F9" w:rsidP="00D310F9">
      <w:pPr>
        <w:jc w:val="center"/>
        <w:rPr>
          <w:b/>
          <w:bCs/>
        </w:rPr>
      </w:pPr>
      <w:r w:rsidRPr="000A64A9">
        <w:rPr>
          <w:b/>
          <w:bCs/>
        </w:rPr>
        <w:t>Структура управления МДОУ</w:t>
      </w:r>
    </w:p>
    <w:p w:rsidR="00D310F9" w:rsidRDefault="00D310F9" w:rsidP="00D310F9">
      <w:pPr>
        <w:rPr>
          <w:b/>
          <w:bCs/>
        </w:rPr>
      </w:pPr>
    </w:p>
    <w:tbl>
      <w:tblPr>
        <w:tblStyle w:val="a3"/>
        <w:tblW w:w="0" w:type="auto"/>
        <w:tblLook w:val="04A0"/>
      </w:tblPr>
      <w:tblGrid>
        <w:gridCol w:w="5306"/>
        <w:gridCol w:w="5307"/>
        <w:gridCol w:w="5307"/>
      </w:tblGrid>
      <w:tr w:rsidR="00D310F9" w:rsidTr="008C2E58">
        <w:tc>
          <w:tcPr>
            <w:tcW w:w="15920" w:type="dxa"/>
            <w:gridSpan w:val="3"/>
            <w:shd w:val="clear" w:color="auto" w:fill="FFCCFF"/>
          </w:tcPr>
          <w:p w:rsidR="00D310F9" w:rsidRDefault="00D310F9" w:rsidP="008C2E58">
            <w:pPr>
              <w:jc w:val="center"/>
              <w:rPr>
                <w:rFonts w:ascii="Times New Roman" w:hAnsi="Times New Roman" w:cs="Times New Roman"/>
                <w:b/>
                <w:bCs/>
              </w:rPr>
            </w:pPr>
            <w:r>
              <w:rPr>
                <w:rFonts w:ascii="Times New Roman" w:hAnsi="Times New Roman" w:cs="Times New Roman"/>
                <w:b/>
                <w:bCs/>
              </w:rPr>
              <w:t>УЧРЕДИТЕЛЬ</w:t>
            </w:r>
          </w:p>
        </w:tc>
      </w:tr>
      <w:tr w:rsidR="00D310F9" w:rsidTr="008C2E58">
        <w:tc>
          <w:tcPr>
            <w:tcW w:w="15920" w:type="dxa"/>
            <w:gridSpan w:val="3"/>
            <w:shd w:val="clear" w:color="auto" w:fill="CCFFFF"/>
          </w:tcPr>
          <w:p w:rsidR="00D310F9" w:rsidRDefault="00D310F9" w:rsidP="008C2E58">
            <w:pPr>
              <w:jc w:val="center"/>
              <w:rPr>
                <w:rFonts w:ascii="Times New Roman" w:hAnsi="Times New Roman" w:cs="Times New Roman"/>
                <w:b/>
                <w:bCs/>
              </w:rPr>
            </w:pPr>
            <w:r>
              <w:rPr>
                <w:rFonts w:ascii="Times New Roman" w:hAnsi="Times New Roman" w:cs="Times New Roman"/>
                <w:b/>
                <w:bCs/>
              </w:rPr>
              <w:t>МДОУ «Центр развития ребенка – детский сад №79 «Лучик»</w:t>
            </w:r>
          </w:p>
        </w:tc>
      </w:tr>
      <w:tr w:rsidR="00D310F9" w:rsidTr="008C2E58">
        <w:tc>
          <w:tcPr>
            <w:tcW w:w="5306" w:type="dxa"/>
            <w:shd w:val="clear" w:color="auto" w:fill="FFFFCC"/>
          </w:tcPr>
          <w:p w:rsidR="00D310F9" w:rsidRDefault="00D310F9" w:rsidP="008C2E58">
            <w:pPr>
              <w:jc w:val="center"/>
              <w:rPr>
                <w:rFonts w:ascii="Times New Roman" w:hAnsi="Times New Roman" w:cs="Times New Roman"/>
                <w:b/>
                <w:bCs/>
              </w:rPr>
            </w:pPr>
            <w:r>
              <w:rPr>
                <w:rFonts w:ascii="Times New Roman" w:hAnsi="Times New Roman" w:cs="Times New Roman"/>
                <w:b/>
                <w:bCs/>
              </w:rPr>
              <w:t>Общественное управление</w:t>
            </w:r>
          </w:p>
        </w:tc>
        <w:tc>
          <w:tcPr>
            <w:tcW w:w="10614" w:type="dxa"/>
            <w:gridSpan w:val="2"/>
            <w:shd w:val="clear" w:color="auto" w:fill="CCFFCC"/>
          </w:tcPr>
          <w:p w:rsidR="00D310F9" w:rsidRDefault="00D310F9" w:rsidP="008C2E58">
            <w:pPr>
              <w:jc w:val="center"/>
              <w:rPr>
                <w:rFonts w:ascii="Times New Roman" w:hAnsi="Times New Roman" w:cs="Times New Roman"/>
                <w:b/>
                <w:bCs/>
              </w:rPr>
            </w:pPr>
            <w:r>
              <w:rPr>
                <w:rFonts w:ascii="Times New Roman" w:hAnsi="Times New Roman" w:cs="Times New Roman"/>
                <w:b/>
                <w:bCs/>
              </w:rPr>
              <w:t>Административное управление</w:t>
            </w:r>
          </w:p>
        </w:tc>
      </w:tr>
      <w:tr w:rsidR="00D310F9" w:rsidTr="008C2E58">
        <w:tc>
          <w:tcPr>
            <w:tcW w:w="5306" w:type="dxa"/>
            <w:shd w:val="clear" w:color="auto" w:fill="FFFFCC"/>
          </w:tcPr>
          <w:p w:rsidR="00D310F9" w:rsidRPr="00242AF0" w:rsidRDefault="00D310F9" w:rsidP="008C2E58">
            <w:pPr>
              <w:jc w:val="center"/>
              <w:rPr>
                <w:rFonts w:ascii="Times New Roman" w:hAnsi="Times New Roman" w:cs="Times New Roman"/>
                <w:bCs/>
              </w:rPr>
            </w:pPr>
            <w:r w:rsidRPr="00242AF0">
              <w:rPr>
                <w:rFonts w:ascii="Times New Roman" w:hAnsi="Times New Roman" w:cs="Times New Roman"/>
                <w:bCs/>
              </w:rPr>
              <w:t>Педагогический совет</w:t>
            </w:r>
          </w:p>
        </w:tc>
        <w:tc>
          <w:tcPr>
            <w:tcW w:w="10614" w:type="dxa"/>
            <w:gridSpan w:val="2"/>
            <w:shd w:val="clear" w:color="auto" w:fill="CCFFCC"/>
          </w:tcPr>
          <w:p w:rsidR="00D310F9" w:rsidRDefault="00D310F9" w:rsidP="008C2E58">
            <w:pPr>
              <w:jc w:val="center"/>
              <w:rPr>
                <w:rFonts w:ascii="Times New Roman" w:hAnsi="Times New Roman" w:cs="Times New Roman"/>
                <w:b/>
                <w:bCs/>
              </w:rPr>
            </w:pPr>
            <w:r>
              <w:rPr>
                <w:rFonts w:ascii="Times New Roman" w:hAnsi="Times New Roman" w:cs="Times New Roman"/>
                <w:b/>
                <w:bCs/>
              </w:rPr>
              <w:t xml:space="preserve">Заведующий </w:t>
            </w:r>
          </w:p>
        </w:tc>
      </w:tr>
      <w:tr w:rsidR="00D310F9" w:rsidTr="008C2E58">
        <w:tc>
          <w:tcPr>
            <w:tcW w:w="5306" w:type="dxa"/>
            <w:shd w:val="clear" w:color="auto" w:fill="FFFFCC"/>
          </w:tcPr>
          <w:p w:rsidR="00D310F9" w:rsidRPr="00242AF0" w:rsidRDefault="00D310F9" w:rsidP="008C2E58">
            <w:pPr>
              <w:jc w:val="center"/>
              <w:rPr>
                <w:rFonts w:ascii="Times New Roman" w:hAnsi="Times New Roman" w:cs="Times New Roman"/>
                <w:bCs/>
              </w:rPr>
            </w:pPr>
            <w:r w:rsidRPr="00242AF0">
              <w:rPr>
                <w:rFonts w:ascii="Times New Roman" w:hAnsi="Times New Roman" w:cs="Times New Roman"/>
                <w:bCs/>
              </w:rPr>
              <w:t>Общее собрание работников</w:t>
            </w:r>
          </w:p>
        </w:tc>
        <w:tc>
          <w:tcPr>
            <w:tcW w:w="5307" w:type="dxa"/>
            <w:shd w:val="clear" w:color="auto" w:fill="CCFFCC"/>
          </w:tcPr>
          <w:p w:rsidR="00D310F9" w:rsidRPr="00242AF0" w:rsidRDefault="00D310F9" w:rsidP="008C2E58">
            <w:pPr>
              <w:jc w:val="center"/>
              <w:rPr>
                <w:rFonts w:ascii="Times New Roman" w:hAnsi="Times New Roman" w:cs="Times New Roman"/>
                <w:bCs/>
              </w:rPr>
            </w:pPr>
            <w:r w:rsidRPr="00242AF0">
              <w:rPr>
                <w:rFonts w:ascii="Times New Roman" w:hAnsi="Times New Roman" w:cs="Times New Roman"/>
                <w:bCs/>
              </w:rPr>
              <w:t>Старший воспитатель</w:t>
            </w:r>
          </w:p>
        </w:tc>
        <w:tc>
          <w:tcPr>
            <w:tcW w:w="5307" w:type="dxa"/>
            <w:shd w:val="clear" w:color="auto" w:fill="CCFFCC"/>
          </w:tcPr>
          <w:p w:rsidR="00D310F9" w:rsidRPr="00242AF0" w:rsidRDefault="00D310F9" w:rsidP="008C2E58">
            <w:pPr>
              <w:jc w:val="center"/>
              <w:rPr>
                <w:rFonts w:ascii="Times New Roman" w:hAnsi="Times New Roman" w:cs="Times New Roman"/>
                <w:bCs/>
              </w:rPr>
            </w:pPr>
            <w:r w:rsidRPr="00242AF0">
              <w:rPr>
                <w:rFonts w:ascii="Times New Roman" w:hAnsi="Times New Roman" w:cs="Times New Roman"/>
                <w:bCs/>
              </w:rPr>
              <w:t>Заместитель заведующего по АХР</w:t>
            </w:r>
          </w:p>
        </w:tc>
      </w:tr>
      <w:tr w:rsidR="00D310F9" w:rsidTr="008C2E58">
        <w:tc>
          <w:tcPr>
            <w:tcW w:w="5306" w:type="dxa"/>
            <w:shd w:val="clear" w:color="auto" w:fill="FFFFCC"/>
          </w:tcPr>
          <w:p w:rsidR="00D310F9" w:rsidRPr="00242AF0" w:rsidRDefault="00D310F9" w:rsidP="008C2E58">
            <w:pPr>
              <w:jc w:val="center"/>
              <w:rPr>
                <w:rFonts w:ascii="Times New Roman" w:hAnsi="Times New Roman" w:cs="Times New Roman"/>
                <w:bCs/>
              </w:rPr>
            </w:pPr>
            <w:r w:rsidRPr="00242AF0">
              <w:rPr>
                <w:rFonts w:ascii="Times New Roman" w:hAnsi="Times New Roman" w:cs="Times New Roman"/>
                <w:bCs/>
              </w:rPr>
              <w:t>Родительский совет</w:t>
            </w:r>
          </w:p>
        </w:tc>
        <w:tc>
          <w:tcPr>
            <w:tcW w:w="5307" w:type="dxa"/>
            <w:shd w:val="clear" w:color="auto" w:fill="CCFFCC"/>
          </w:tcPr>
          <w:p w:rsidR="00D310F9" w:rsidRPr="00242AF0" w:rsidRDefault="00D310F9" w:rsidP="008C2E58">
            <w:pPr>
              <w:jc w:val="center"/>
              <w:rPr>
                <w:rFonts w:ascii="Times New Roman" w:hAnsi="Times New Roman" w:cs="Times New Roman"/>
                <w:bCs/>
              </w:rPr>
            </w:pPr>
            <w:r w:rsidRPr="00242AF0">
              <w:rPr>
                <w:rFonts w:ascii="Times New Roman" w:hAnsi="Times New Roman" w:cs="Times New Roman"/>
                <w:bCs/>
              </w:rPr>
              <w:t xml:space="preserve">Воспитатели </w:t>
            </w:r>
          </w:p>
        </w:tc>
        <w:tc>
          <w:tcPr>
            <w:tcW w:w="5307" w:type="dxa"/>
            <w:shd w:val="clear" w:color="auto" w:fill="CCFFCC"/>
          </w:tcPr>
          <w:p w:rsidR="00D310F9" w:rsidRPr="00242AF0" w:rsidRDefault="00D310F9" w:rsidP="008C2E58">
            <w:pPr>
              <w:jc w:val="center"/>
              <w:rPr>
                <w:rFonts w:ascii="Times New Roman" w:hAnsi="Times New Roman" w:cs="Times New Roman"/>
                <w:bCs/>
              </w:rPr>
            </w:pPr>
            <w:r w:rsidRPr="00242AF0">
              <w:rPr>
                <w:rFonts w:ascii="Times New Roman" w:hAnsi="Times New Roman" w:cs="Times New Roman"/>
                <w:bCs/>
              </w:rPr>
              <w:t>Младшие воспитатели</w:t>
            </w:r>
          </w:p>
        </w:tc>
      </w:tr>
      <w:tr w:rsidR="00D310F9" w:rsidTr="008C2E58">
        <w:tc>
          <w:tcPr>
            <w:tcW w:w="5306" w:type="dxa"/>
            <w:shd w:val="clear" w:color="auto" w:fill="FFFFCC"/>
          </w:tcPr>
          <w:p w:rsidR="00D310F9" w:rsidRPr="00242AF0" w:rsidRDefault="00D310F9" w:rsidP="008C2E58">
            <w:pPr>
              <w:jc w:val="center"/>
              <w:rPr>
                <w:rFonts w:ascii="Times New Roman" w:hAnsi="Times New Roman" w:cs="Times New Roman"/>
                <w:bCs/>
              </w:rPr>
            </w:pPr>
            <w:r w:rsidRPr="00242AF0">
              <w:rPr>
                <w:rFonts w:ascii="Times New Roman" w:hAnsi="Times New Roman" w:cs="Times New Roman"/>
                <w:bCs/>
              </w:rPr>
              <w:t>Первичная профсоюзная организация</w:t>
            </w:r>
          </w:p>
        </w:tc>
        <w:tc>
          <w:tcPr>
            <w:tcW w:w="5307" w:type="dxa"/>
            <w:shd w:val="clear" w:color="auto" w:fill="CCFFCC"/>
          </w:tcPr>
          <w:p w:rsidR="00D310F9" w:rsidRPr="00242AF0" w:rsidRDefault="00D310F9" w:rsidP="008C2E58">
            <w:pPr>
              <w:jc w:val="center"/>
              <w:rPr>
                <w:rFonts w:ascii="Times New Roman" w:hAnsi="Times New Roman" w:cs="Times New Roman"/>
                <w:bCs/>
              </w:rPr>
            </w:pPr>
            <w:r w:rsidRPr="00242AF0">
              <w:rPr>
                <w:rFonts w:ascii="Times New Roman" w:hAnsi="Times New Roman" w:cs="Times New Roman"/>
                <w:bCs/>
              </w:rPr>
              <w:t>Педагоги - специалисты</w:t>
            </w:r>
          </w:p>
        </w:tc>
        <w:tc>
          <w:tcPr>
            <w:tcW w:w="5307" w:type="dxa"/>
            <w:shd w:val="clear" w:color="auto" w:fill="CCFFCC"/>
          </w:tcPr>
          <w:p w:rsidR="00D310F9" w:rsidRPr="00242AF0" w:rsidRDefault="00D310F9" w:rsidP="008C2E58">
            <w:pPr>
              <w:jc w:val="center"/>
              <w:rPr>
                <w:rFonts w:ascii="Times New Roman" w:hAnsi="Times New Roman" w:cs="Times New Roman"/>
                <w:bCs/>
              </w:rPr>
            </w:pPr>
            <w:r w:rsidRPr="00242AF0">
              <w:rPr>
                <w:rFonts w:ascii="Times New Roman" w:hAnsi="Times New Roman" w:cs="Times New Roman"/>
                <w:bCs/>
              </w:rPr>
              <w:t>Обслуживающий персонал</w:t>
            </w:r>
          </w:p>
        </w:tc>
      </w:tr>
      <w:tr w:rsidR="00D310F9" w:rsidTr="008C2E58">
        <w:tc>
          <w:tcPr>
            <w:tcW w:w="15920" w:type="dxa"/>
            <w:gridSpan w:val="3"/>
            <w:shd w:val="clear" w:color="auto" w:fill="CCFFFF"/>
          </w:tcPr>
          <w:p w:rsidR="00D310F9" w:rsidRDefault="00D310F9" w:rsidP="008C2E58">
            <w:pPr>
              <w:jc w:val="center"/>
              <w:rPr>
                <w:rFonts w:ascii="Times New Roman" w:hAnsi="Times New Roman" w:cs="Times New Roman"/>
                <w:b/>
                <w:bCs/>
              </w:rPr>
            </w:pPr>
            <w:r>
              <w:rPr>
                <w:rFonts w:ascii="Times New Roman" w:hAnsi="Times New Roman" w:cs="Times New Roman"/>
                <w:b/>
                <w:bCs/>
              </w:rPr>
              <w:t>Воспитанники, их родители (законные представители)</w:t>
            </w:r>
          </w:p>
        </w:tc>
      </w:tr>
    </w:tbl>
    <w:p w:rsidR="00D310F9" w:rsidRDefault="00587E8A" w:rsidP="00D310F9">
      <w:pPr>
        <w:rPr>
          <w:b/>
          <w:bCs/>
          <w:sz w:val="24"/>
          <w:szCs w:val="24"/>
        </w:rPr>
      </w:pPr>
      <w:r>
        <w:rPr>
          <w:b/>
          <w:bCs/>
          <w:noProof/>
          <w:sz w:val="24"/>
          <w:szCs w:val="24"/>
        </w:rPr>
        <w:pict>
          <v:shapetype id="_x0000_t202" coordsize="21600,21600" o:spt="202" path="m,l,21600r21600,l21600,xe">
            <v:stroke joinstyle="miter"/>
            <v:path gradientshapeok="t" o:connecttype="rect"/>
          </v:shapetype>
          <v:shape id="Поле 17" o:spid="_x0000_s1061" type="#_x0000_t202" style="position:absolute;left:0;text-align:left;margin-left:8.55pt;margin-top:430.2pt;width:744pt;height:33.75pt;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" fillcolor="#6ff" strokeweight=".5pt">
            <v:path arrowok="t"/>
            <v:textbox>
              <w:txbxContent>
                <w:p w:rsidR="00D310F9" w:rsidRPr="000972BD" w:rsidRDefault="00D310F9" w:rsidP="00D310F9">
                  <w:pPr>
                    <w:jc w:val="center"/>
                    <w:rPr>
                      <w:sz w:val="28"/>
                      <w:szCs w:val="28"/>
                    </w:rPr>
                  </w:pPr>
                  <w:r w:rsidRPr="000972BD">
                    <w:rPr>
                      <w:sz w:val="28"/>
                      <w:szCs w:val="28"/>
                    </w:rPr>
                    <w:t>Дети и их родители (законные представители)</w:t>
                  </w:r>
                </w:p>
              </w:txbxContent>
            </v:textbox>
          </v:shape>
        </w:pict>
      </w:r>
    </w:p>
    <w:p w:rsidR="00D310F9" w:rsidRDefault="00D310F9" w:rsidP="009F6080">
      <w:pPr>
        <w:rPr>
          <w:rStyle w:val="a4"/>
          <w:sz w:val="24"/>
          <w:szCs w:val="24"/>
        </w:rPr>
      </w:pPr>
      <w:r w:rsidRPr="0036764F">
        <w:rPr>
          <w:rStyle w:val="a4"/>
          <w:sz w:val="24"/>
          <w:szCs w:val="24"/>
        </w:rPr>
        <w:t>Единоличным исполнительным органом</w:t>
      </w:r>
      <w:r>
        <w:rPr>
          <w:rStyle w:val="a4"/>
          <w:sz w:val="24"/>
          <w:szCs w:val="24"/>
        </w:rPr>
        <w:t xml:space="preserve"> в ДОУ</w:t>
      </w:r>
      <w:r w:rsidRPr="0036764F">
        <w:rPr>
          <w:rStyle w:val="a4"/>
          <w:sz w:val="24"/>
          <w:szCs w:val="24"/>
        </w:rPr>
        <w:t xml:space="preserve"> является руководитель – заведующий.</w:t>
      </w:r>
    </w:p>
    <w:p w:rsidR="009F6080" w:rsidRPr="009F6080" w:rsidRDefault="009F6080" w:rsidP="009F6080">
      <w:pPr>
        <w:rPr>
          <w:rStyle w:val="a4"/>
          <w:b w:val="0"/>
          <w:sz w:val="24"/>
          <w:szCs w:val="24"/>
        </w:rPr>
      </w:pPr>
    </w:p>
    <w:p w:rsidR="00D310F9" w:rsidRPr="009F6080" w:rsidRDefault="00D310F9" w:rsidP="00D310F9">
      <w:pPr>
        <w:jc w:val="center"/>
        <w:rPr>
          <w:rStyle w:val="a4"/>
          <w:sz w:val="20"/>
          <w:szCs w:val="20"/>
        </w:rPr>
      </w:pPr>
      <w:r w:rsidRPr="009F6080">
        <w:rPr>
          <w:rStyle w:val="a4"/>
          <w:sz w:val="20"/>
          <w:szCs w:val="20"/>
        </w:rPr>
        <w:t>Органы управления, действующие в Учреждении</w:t>
      </w:r>
    </w:p>
    <w:tbl>
      <w:tblPr>
        <w:tblW w:w="0" w:type="auto"/>
        <w:jc w:val="center"/>
        <w:tblInd w:w="-3587" w:type="dxa"/>
        <w:tblCellMar>
          <w:top w:w="15" w:type="dxa"/>
          <w:left w:w="15" w:type="dxa"/>
          <w:bottom w:w="15" w:type="dxa"/>
          <w:right w:w="15" w:type="dxa"/>
        </w:tblCellMar>
        <w:tblLook w:val="04A0"/>
      </w:tblPr>
      <w:tblGrid>
        <w:gridCol w:w="2533"/>
        <w:gridCol w:w="12927"/>
      </w:tblGrid>
      <w:tr w:rsidR="00D310F9" w:rsidRPr="00D310F9" w:rsidTr="009F6080">
        <w:trPr>
          <w:jc w:val="center"/>
        </w:trPr>
        <w:tc>
          <w:tcPr>
            <w:tcW w:w="2533"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D310F9" w:rsidRPr="00D310F9" w:rsidRDefault="00D310F9" w:rsidP="008C2E58">
            <w:pPr>
              <w:jc w:val="center"/>
              <w:rPr>
                <w:rStyle w:val="a4"/>
                <w:b w:val="0"/>
                <w:sz w:val="20"/>
                <w:szCs w:val="20"/>
              </w:rPr>
            </w:pPr>
            <w:r w:rsidRPr="00D310F9">
              <w:rPr>
                <w:rStyle w:val="a4"/>
                <w:b w:val="0"/>
                <w:sz w:val="20"/>
                <w:szCs w:val="20"/>
              </w:rPr>
              <w:t>Наименование органа</w:t>
            </w:r>
          </w:p>
        </w:tc>
        <w:tc>
          <w:tcPr>
            <w:tcW w:w="129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310F9" w:rsidRPr="00D310F9" w:rsidRDefault="00D310F9" w:rsidP="008C2E58">
            <w:pPr>
              <w:jc w:val="center"/>
              <w:rPr>
                <w:rStyle w:val="a4"/>
                <w:b w:val="0"/>
                <w:sz w:val="20"/>
                <w:szCs w:val="20"/>
              </w:rPr>
            </w:pPr>
            <w:r w:rsidRPr="00D310F9">
              <w:rPr>
                <w:rStyle w:val="a4"/>
                <w:b w:val="0"/>
                <w:sz w:val="20"/>
                <w:szCs w:val="20"/>
              </w:rPr>
              <w:t>Функции</w:t>
            </w:r>
          </w:p>
        </w:tc>
      </w:tr>
      <w:tr w:rsidR="00D310F9" w:rsidRPr="00D310F9" w:rsidTr="009F6080">
        <w:trPr>
          <w:jc w:val="center"/>
        </w:trPr>
        <w:tc>
          <w:tcPr>
            <w:tcW w:w="2533"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D310F9" w:rsidRPr="00D310F9" w:rsidRDefault="00D310F9" w:rsidP="008C2E58">
            <w:pPr>
              <w:rPr>
                <w:rStyle w:val="a4"/>
                <w:b w:val="0"/>
                <w:sz w:val="20"/>
                <w:szCs w:val="20"/>
              </w:rPr>
            </w:pPr>
            <w:r w:rsidRPr="00D310F9">
              <w:rPr>
                <w:rStyle w:val="a4"/>
                <w:b w:val="0"/>
                <w:sz w:val="20"/>
                <w:szCs w:val="20"/>
              </w:rPr>
              <w:t>Заведующий</w:t>
            </w:r>
          </w:p>
        </w:tc>
        <w:tc>
          <w:tcPr>
            <w:tcW w:w="129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310F9" w:rsidRPr="00D310F9" w:rsidRDefault="00D310F9" w:rsidP="008C2E58">
            <w:pPr>
              <w:rPr>
                <w:rStyle w:val="a4"/>
                <w:b w:val="0"/>
                <w:sz w:val="20"/>
                <w:szCs w:val="20"/>
              </w:rPr>
            </w:pPr>
            <w:r w:rsidRPr="00D310F9">
              <w:rPr>
                <w:rStyle w:val="a4"/>
                <w:b w:val="0"/>
                <w:sz w:val="20"/>
                <w:szCs w:val="20"/>
              </w:rPr>
              <w:t>Контролирует работу и обеспечивает эффективное взаимодействие структурных подразделений организации,</w:t>
            </w:r>
            <w:r w:rsidR="009F6080">
              <w:rPr>
                <w:rStyle w:val="a4"/>
                <w:b w:val="0"/>
                <w:sz w:val="20"/>
                <w:szCs w:val="20"/>
              </w:rPr>
              <w:t xml:space="preserve"> </w:t>
            </w:r>
            <w:r w:rsidRPr="00D310F9">
              <w:rPr>
                <w:rStyle w:val="a4"/>
                <w:b w:val="0"/>
                <w:sz w:val="20"/>
                <w:szCs w:val="20"/>
              </w:rPr>
              <w:t xml:space="preserve">утверждает штатное расписание, отчетные документы организации, осуществляет общее руководство </w:t>
            </w:r>
          </w:p>
        </w:tc>
      </w:tr>
      <w:tr w:rsidR="00D310F9" w:rsidRPr="00D310F9" w:rsidTr="009F6080">
        <w:trPr>
          <w:jc w:val="center"/>
        </w:trPr>
        <w:tc>
          <w:tcPr>
            <w:tcW w:w="2533" w:type="dxa"/>
            <w:tcBorders>
              <w:left w:val="single" w:sz="6" w:space="0" w:color="222222"/>
              <w:bottom w:val="single" w:sz="6" w:space="0" w:color="222222"/>
            </w:tcBorders>
            <w:tcMar>
              <w:top w:w="75" w:type="dxa"/>
              <w:left w:w="75" w:type="dxa"/>
              <w:bottom w:w="75" w:type="dxa"/>
              <w:right w:w="75" w:type="dxa"/>
            </w:tcMar>
            <w:hideMark/>
          </w:tcPr>
          <w:p w:rsidR="00D310F9" w:rsidRPr="00D310F9" w:rsidRDefault="00D310F9" w:rsidP="008C2E58">
            <w:pPr>
              <w:rPr>
                <w:rStyle w:val="a4"/>
                <w:b w:val="0"/>
                <w:sz w:val="20"/>
                <w:szCs w:val="20"/>
              </w:rPr>
            </w:pPr>
            <w:r w:rsidRPr="00D310F9">
              <w:rPr>
                <w:rStyle w:val="a4"/>
                <w:b w:val="0"/>
                <w:sz w:val="20"/>
                <w:szCs w:val="20"/>
              </w:rPr>
              <w:t>Педагогический совет</w:t>
            </w:r>
          </w:p>
        </w:tc>
        <w:tc>
          <w:tcPr>
            <w:tcW w:w="1292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310F9" w:rsidRPr="00D310F9" w:rsidRDefault="00D310F9" w:rsidP="008C2E58">
            <w:pPr>
              <w:rPr>
                <w:rStyle w:val="a4"/>
                <w:b w:val="0"/>
                <w:sz w:val="20"/>
                <w:szCs w:val="20"/>
              </w:rPr>
            </w:pPr>
            <w:r w:rsidRPr="00D310F9">
              <w:rPr>
                <w:rStyle w:val="a4"/>
                <w:b w:val="0"/>
                <w:sz w:val="20"/>
                <w:szCs w:val="20"/>
              </w:rPr>
              <w:t>Осуществляет текущее руководство образовательной деятельностью Учреждения, в том числе рассматривает вопросы:</w:t>
            </w:r>
          </w:p>
          <w:p w:rsidR="00D310F9" w:rsidRPr="00D310F9" w:rsidRDefault="00D310F9" w:rsidP="00D310F9">
            <w:pPr>
              <w:numPr>
                <w:ilvl w:val="0"/>
                <w:numId w:val="1"/>
              </w:numPr>
              <w:ind w:left="270"/>
              <w:jc w:val="left"/>
              <w:rPr>
                <w:rStyle w:val="a4"/>
                <w:b w:val="0"/>
                <w:sz w:val="20"/>
                <w:szCs w:val="20"/>
              </w:rPr>
            </w:pPr>
            <w:r w:rsidRPr="00D310F9">
              <w:rPr>
                <w:rStyle w:val="a4"/>
                <w:b w:val="0"/>
                <w:sz w:val="20"/>
                <w:szCs w:val="20"/>
              </w:rPr>
              <w:t>развития образовательных услуг;</w:t>
            </w:r>
          </w:p>
          <w:p w:rsidR="00D310F9" w:rsidRPr="00D310F9" w:rsidRDefault="00D310F9" w:rsidP="00D310F9">
            <w:pPr>
              <w:numPr>
                <w:ilvl w:val="0"/>
                <w:numId w:val="1"/>
              </w:numPr>
              <w:ind w:left="270"/>
              <w:jc w:val="left"/>
              <w:rPr>
                <w:rStyle w:val="a4"/>
                <w:b w:val="0"/>
                <w:sz w:val="20"/>
                <w:szCs w:val="20"/>
              </w:rPr>
            </w:pPr>
            <w:r w:rsidRPr="00D310F9">
              <w:rPr>
                <w:rStyle w:val="a4"/>
                <w:b w:val="0"/>
                <w:sz w:val="20"/>
                <w:szCs w:val="20"/>
              </w:rPr>
              <w:t>регламентации образовательных отношений;</w:t>
            </w:r>
          </w:p>
          <w:p w:rsidR="00D310F9" w:rsidRPr="00D310F9" w:rsidRDefault="00D310F9" w:rsidP="00D310F9">
            <w:pPr>
              <w:numPr>
                <w:ilvl w:val="0"/>
                <w:numId w:val="1"/>
              </w:numPr>
              <w:ind w:left="270"/>
              <w:jc w:val="left"/>
              <w:rPr>
                <w:rStyle w:val="a4"/>
                <w:b w:val="0"/>
                <w:sz w:val="20"/>
                <w:szCs w:val="20"/>
              </w:rPr>
            </w:pPr>
            <w:r w:rsidRPr="00D310F9">
              <w:rPr>
                <w:rStyle w:val="a4"/>
                <w:b w:val="0"/>
                <w:sz w:val="20"/>
                <w:szCs w:val="20"/>
              </w:rPr>
              <w:t>разработки образовательных программ;</w:t>
            </w:r>
          </w:p>
          <w:p w:rsidR="00D310F9" w:rsidRPr="00D310F9" w:rsidRDefault="00D310F9" w:rsidP="00D310F9">
            <w:pPr>
              <w:numPr>
                <w:ilvl w:val="0"/>
                <w:numId w:val="1"/>
              </w:numPr>
              <w:ind w:left="270"/>
              <w:jc w:val="left"/>
              <w:rPr>
                <w:rStyle w:val="a4"/>
                <w:b w:val="0"/>
                <w:sz w:val="20"/>
                <w:szCs w:val="20"/>
              </w:rPr>
            </w:pPr>
            <w:r w:rsidRPr="00D310F9">
              <w:rPr>
                <w:rStyle w:val="a4"/>
                <w:b w:val="0"/>
                <w:sz w:val="20"/>
                <w:szCs w:val="20"/>
              </w:rPr>
              <w:t xml:space="preserve">выбора методического сопровождения, средств обучения </w:t>
            </w:r>
            <w:proofErr w:type="spellStart"/>
            <w:r w:rsidRPr="00D310F9">
              <w:rPr>
                <w:rStyle w:val="a4"/>
                <w:b w:val="0"/>
                <w:sz w:val="20"/>
                <w:szCs w:val="20"/>
              </w:rPr>
              <w:t>ивоспитания</w:t>
            </w:r>
            <w:proofErr w:type="spellEnd"/>
            <w:r w:rsidRPr="00D310F9">
              <w:rPr>
                <w:rStyle w:val="a4"/>
                <w:b w:val="0"/>
                <w:sz w:val="20"/>
                <w:szCs w:val="20"/>
              </w:rPr>
              <w:t>;</w:t>
            </w:r>
          </w:p>
          <w:p w:rsidR="00D310F9" w:rsidRPr="00D310F9" w:rsidRDefault="00D310F9" w:rsidP="00D310F9">
            <w:pPr>
              <w:numPr>
                <w:ilvl w:val="0"/>
                <w:numId w:val="1"/>
              </w:numPr>
              <w:ind w:left="270"/>
              <w:jc w:val="left"/>
              <w:rPr>
                <w:rStyle w:val="a4"/>
                <w:b w:val="0"/>
                <w:sz w:val="20"/>
                <w:szCs w:val="20"/>
              </w:rPr>
            </w:pPr>
            <w:r w:rsidRPr="00D310F9">
              <w:rPr>
                <w:rStyle w:val="a4"/>
                <w:b w:val="0"/>
                <w:sz w:val="20"/>
                <w:szCs w:val="20"/>
              </w:rPr>
              <w:t>аттестации, повышении квалификации педагогических работников;</w:t>
            </w:r>
          </w:p>
          <w:p w:rsidR="00D310F9" w:rsidRPr="00D310F9" w:rsidRDefault="00D310F9" w:rsidP="00D310F9">
            <w:pPr>
              <w:numPr>
                <w:ilvl w:val="0"/>
                <w:numId w:val="1"/>
              </w:numPr>
              <w:ind w:left="270"/>
              <w:jc w:val="left"/>
              <w:rPr>
                <w:rStyle w:val="a4"/>
                <w:b w:val="0"/>
                <w:sz w:val="20"/>
                <w:szCs w:val="20"/>
              </w:rPr>
            </w:pPr>
            <w:r w:rsidRPr="00D310F9">
              <w:rPr>
                <w:rStyle w:val="a4"/>
                <w:b w:val="0"/>
                <w:sz w:val="20"/>
                <w:szCs w:val="20"/>
              </w:rPr>
              <w:t>координации деятельности методических объединений, рабочих групп Учреждения</w:t>
            </w:r>
          </w:p>
        </w:tc>
      </w:tr>
      <w:tr w:rsidR="00D310F9" w:rsidRPr="00D310F9" w:rsidTr="009F6080">
        <w:trPr>
          <w:jc w:val="center"/>
        </w:trPr>
        <w:tc>
          <w:tcPr>
            <w:tcW w:w="2533" w:type="dxa"/>
            <w:tcBorders>
              <w:left w:val="single" w:sz="6" w:space="0" w:color="222222"/>
              <w:bottom w:val="single" w:sz="4" w:space="0" w:color="auto"/>
            </w:tcBorders>
            <w:tcMar>
              <w:top w:w="75" w:type="dxa"/>
              <w:left w:w="75" w:type="dxa"/>
              <w:bottom w:w="75" w:type="dxa"/>
              <w:right w:w="75" w:type="dxa"/>
            </w:tcMar>
            <w:hideMark/>
          </w:tcPr>
          <w:p w:rsidR="00D310F9" w:rsidRPr="00D310F9" w:rsidRDefault="00D310F9" w:rsidP="008C2E58">
            <w:pPr>
              <w:rPr>
                <w:rStyle w:val="a4"/>
                <w:b w:val="0"/>
                <w:sz w:val="20"/>
                <w:szCs w:val="20"/>
              </w:rPr>
            </w:pPr>
            <w:r w:rsidRPr="00D310F9">
              <w:rPr>
                <w:rStyle w:val="a4"/>
                <w:b w:val="0"/>
                <w:sz w:val="20"/>
                <w:szCs w:val="20"/>
              </w:rPr>
              <w:t>Общее собрание работников</w:t>
            </w:r>
          </w:p>
        </w:tc>
        <w:tc>
          <w:tcPr>
            <w:tcW w:w="12927"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D310F9" w:rsidRPr="00D310F9" w:rsidRDefault="00D310F9" w:rsidP="008C2E58">
            <w:pPr>
              <w:rPr>
                <w:rStyle w:val="a4"/>
                <w:b w:val="0"/>
                <w:sz w:val="20"/>
                <w:szCs w:val="20"/>
              </w:rPr>
            </w:pPr>
            <w:r w:rsidRPr="00D310F9">
              <w:rPr>
                <w:rStyle w:val="a4"/>
                <w:b w:val="0"/>
                <w:sz w:val="20"/>
                <w:szCs w:val="20"/>
              </w:rPr>
              <w:t>Реализует право работников участвовать в управлении образовательной организацией, в том числе:</w:t>
            </w:r>
          </w:p>
          <w:p w:rsidR="00D310F9" w:rsidRPr="00D310F9" w:rsidRDefault="00D310F9" w:rsidP="00D310F9">
            <w:pPr>
              <w:numPr>
                <w:ilvl w:val="0"/>
                <w:numId w:val="2"/>
              </w:numPr>
              <w:ind w:left="270"/>
              <w:jc w:val="left"/>
              <w:rPr>
                <w:rStyle w:val="a4"/>
                <w:b w:val="0"/>
                <w:sz w:val="20"/>
                <w:szCs w:val="20"/>
              </w:rPr>
            </w:pPr>
            <w:r w:rsidRPr="00D310F9">
              <w:rPr>
                <w:rStyle w:val="a4"/>
                <w:b w:val="0"/>
                <w:sz w:val="20"/>
                <w:szCs w:val="20"/>
              </w:rPr>
              <w:t>участвовать в разработке и принятии коллективного договора, Правил трудового распорядка, изменений и дополнений к ним;</w:t>
            </w:r>
          </w:p>
          <w:p w:rsidR="00D310F9" w:rsidRPr="00D310F9" w:rsidRDefault="00D310F9" w:rsidP="00D310F9">
            <w:pPr>
              <w:numPr>
                <w:ilvl w:val="0"/>
                <w:numId w:val="2"/>
              </w:numPr>
              <w:ind w:left="270"/>
              <w:jc w:val="left"/>
              <w:rPr>
                <w:rStyle w:val="a4"/>
                <w:b w:val="0"/>
                <w:sz w:val="20"/>
                <w:szCs w:val="20"/>
              </w:rPr>
            </w:pPr>
            <w:r w:rsidRPr="00D310F9">
              <w:rPr>
                <w:rStyle w:val="a4"/>
                <w:b w:val="0"/>
                <w:sz w:val="20"/>
                <w:szCs w:val="20"/>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310F9" w:rsidRPr="00D310F9" w:rsidRDefault="00D310F9" w:rsidP="00D310F9">
            <w:pPr>
              <w:numPr>
                <w:ilvl w:val="0"/>
                <w:numId w:val="2"/>
              </w:numPr>
              <w:ind w:left="270"/>
              <w:jc w:val="left"/>
              <w:rPr>
                <w:rStyle w:val="a4"/>
                <w:b w:val="0"/>
                <w:sz w:val="20"/>
                <w:szCs w:val="20"/>
              </w:rPr>
            </w:pPr>
            <w:r w:rsidRPr="00D310F9">
              <w:rPr>
                <w:rStyle w:val="a4"/>
                <w:b w:val="0"/>
                <w:sz w:val="20"/>
                <w:szCs w:val="20"/>
              </w:rPr>
              <w:t>разрешать конфликтные ситуации между работниками и администрацией образовательной организации;</w:t>
            </w:r>
          </w:p>
          <w:p w:rsidR="00D310F9" w:rsidRPr="00D310F9" w:rsidRDefault="00D310F9" w:rsidP="00D310F9">
            <w:pPr>
              <w:numPr>
                <w:ilvl w:val="0"/>
                <w:numId w:val="2"/>
              </w:numPr>
              <w:ind w:left="270"/>
              <w:jc w:val="left"/>
              <w:rPr>
                <w:rStyle w:val="a4"/>
                <w:b w:val="0"/>
                <w:sz w:val="20"/>
                <w:szCs w:val="20"/>
              </w:rPr>
            </w:pPr>
            <w:r w:rsidRPr="00D310F9">
              <w:rPr>
                <w:rStyle w:val="a4"/>
                <w:b w:val="0"/>
                <w:sz w:val="20"/>
                <w:szCs w:val="20"/>
              </w:rPr>
              <w:t>вносить предложения по корректировке плана мероприятий организации, совершенствованию ее работы и развитию материальной базы</w:t>
            </w:r>
          </w:p>
        </w:tc>
      </w:tr>
      <w:tr w:rsidR="00D310F9" w:rsidRPr="00D310F9" w:rsidTr="009F6080">
        <w:trPr>
          <w:jc w:val="center"/>
        </w:trPr>
        <w:tc>
          <w:tcPr>
            <w:tcW w:w="25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310F9" w:rsidRPr="00D310F9" w:rsidRDefault="00D310F9" w:rsidP="008C2E58">
            <w:pPr>
              <w:rPr>
                <w:rStyle w:val="a4"/>
                <w:b w:val="0"/>
                <w:sz w:val="20"/>
                <w:szCs w:val="20"/>
              </w:rPr>
            </w:pPr>
            <w:r w:rsidRPr="00D310F9">
              <w:rPr>
                <w:rStyle w:val="a4"/>
                <w:b w:val="0"/>
                <w:sz w:val="20"/>
                <w:szCs w:val="20"/>
              </w:rPr>
              <w:t>Родительский совет</w:t>
            </w:r>
          </w:p>
        </w:tc>
        <w:tc>
          <w:tcPr>
            <w:tcW w:w="129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310F9" w:rsidRPr="00D310F9" w:rsidRDefault="00D310F9" w:rsidP="008C2E58">
            <w:pPr>
              <w:rPr>
                <w:rStyle w:val="a4"/>
                <w:b w:val="0"/>
                <w:sz w:val="20"/>
                <w:szCs w:val="20"/>
              </w:rPr>
            </w:pPr>
            <w:r w:rsidRPr="00D310F9">
              <w:rPr>
                <w:rStyle w:val="a4"/>
                <w:b w:val="0"/>
                <w:sz w:val="20"/>
                <w:szCs w:val="20"/>
              </w:rPr>
              <w:t>Содействует Учреждению в совершенствовании условий для осуществления образовательного процесса, охраны жизни и здоровья, свободного и гармоничного развития личности ребёнка; в защите законных прав и интересов детей; в организации проведения массовых мероприятий. Содействует повышению педагогической культуры родителей (законных представителей), совершенствованию семейного воспитания и т.д.</w:t>
            </w:r>
          </w:p>
        </w:tc>
      </w:tr>
    </w:tbl>
    <w:p w:rsidR="00D310F9" w:rsidRPr="00D310F9" w:rsidRDefault="00D310F9" w:rsidP="00D310F9">
      <w:pPr>
        <w:ind w:firstLine="708"/>
        <w:rPr>
          <w:bCs/>
          <w:sz w:val="20"/>
          <w:szCs w:val="20"/>
        </w:rPr>
      </w:pPr>
      <w:bookmarkStart w:id="0" w:name="_GoBack"/>
      <w:bookmarkEnd w:id="0"/>
    </w:p>
    <w:sectPr w:rsidR="00D310F9" w:rsidRPr="00D310F9" w:rsidSect="00D310F9">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4ED8"/>
    <w:multiLevelType w:val="multilevel"/>
    <w:tmpl w:val="F05E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D21AC"/>
    <w:multiLevelType w:val="multilevel"/>
    <w:tmpl w:val="D3A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A7564"/>
    <w:rsid w:val="000972BD"/>
    <w:rsid w:val="000A1CFC"/>
    <w:rsid w:val="001D4158"/>
    <w:rsid w:val="0022692D"/>
    <w:rsid w:val="00366540"/>
    <w:rsid w:val="00393835"/>
    <w:rsid w:val="003A7564"/>
    <w:rsid w:val="004737E1"/>
    <w:rsid w:val="00526BB0"/>
    <w:rsid w:val="00587E8A"/>
    <w:rsid w:val="00596C7A"/>
    <w:rsid w:val="00813B4C"/>
    <w:rsid w:val="009C6507"/>
    <w:rsid w:val="009D052B"/>
    <w:rsid w:val="009F6080"/>
    <w:rsid w:val="00A20EE8"/>
    <w:rsid w:val="00BE11EF"/>
    <w:rsid w:val="00CC5EEC"/>
    <w:rsid w:val="00D31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0F9"/>
    <w:pPr>
      <w:jc w:val="left"/>
    </w:pPr>
    <w:rPr>
      <w:rFonts w:asciiTheme="minorHAnsi" w:eastAsiaTheme="minorEastAsia" w:hAnsiTheme="minorHAnsi" w:cstheme="minorBid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310F9"/>
    <w:rPr>
      <w:b/>
      <w:bCs/>
    </w:rPr>
  </w:style>
  <w:style w:type="paragraph" w:styleId="a5">
    <w:name w:val="Normal (Web)"/>
    <w:basedOn w:val="a"/>
    <w:uiPriority w:val="99"/>
    <w:semiHidden/>
    <w:unhideWhenUsed/>
    <w:rsid w:val="009F6080"/>
    <w:pPr>
      <w:spacing w:before="100" w:beforeAutospacing="1" w:after="100" w:afterAutospacing="1"/>
      <w:jc w:val="left"/>
    </w:pPr>
    <w:rPr>
      <w:rFonts w:eastAsia="Times New Roman"/>
      <w:sz w:val="24"/>
      <w:szCs w:val="24"/>
      <w:lang w:eastAsia="ru-RU"/>
    </w:rPr>
  </w:style>
  <w:style w:type="character" w:styleId="a6">
    <w:name w:val="Emphasis"/>
    <w:basedOn w:val="a0"/>
    <w:uiPriority w:val="20"/>
    <w:qFormat/>
    <w:rsid w:val="009F6080"/>
    <w:rPr>
      <w:i/>
      <w:iCs/>
    </w:rPr>
  </w:style>
  <w:style w:type="paragraph" w:styleId="a7">
    <w:name w:val="Balloon Text"/>
    <w:basedOn w:val="a"/>
    <w:link w:val="a8"/>
    <w:uiPriority w:val="99"/>
    <w:semiHidden/>
    <w:unhideWhenUsed/>
    <w:rsid w:val="009F6080"/>
    <w:rPr>
      <w:rFonts w:ascii="Tahoma" w:hAnsi="Tahoma" w:cs="Tahoma"/>
      <w:sz w:val="16"/>
      <w:szCs w:val="16"/>
    </w:rPr>
  </w:style>
  <w:style w:type="character" w:customStyle="1" w:styleId="a8">
    <w:name w:val="Текст выноски Знак"/>
    <w:basedOn w:val="a0"/>
    <w:link w:val="a7"/>
    <w:uiPriority w:val="99"/>
    <w:semiHidden/>
    <w:rsid w:val="009F6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2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98BC-B62C-4A3F-A032-83605B1D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2017-03-31T13:59:00Z</dcterms:created>
  <dcterms:modified xsi:type="dcterms:W3CDTF">2022-11-19T07:30:00Z</dcterms:modified>
</cp:coreProperties>
</file>