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27" w:rsidRPr="002E1A3C" w:rsidRDefault="00B13027" w:rsidP="002E1A3C">
      <w:pPr>
        <w:jc w:val="center"/>
        <w:rPr>
          <w:color w:val="C00000"/>
          <w:sz w:val="48"/>
          <w:szCs w:val="48"/>
        </w:rPr>
      </w:pPr>
      <w:r w:rsidRPr="002E1A3C">
        <w:rPr>
          <w:color w:val="C00000"/>
          <w:sz w:val="48"/>
          <w:szCs w:val="48"/>
        </w:rPr>
        <w:t>Что могут сделать родители, чтобы общение ребенка было сформировано на пять с плюсом</w:t>
      </w:r>
    </w:p>
    <w:p w:rsidR="00B13027" w:rsidRPr="00F61432" w:rsidRDefault="00B13027" w:rsidP="00B13027">
      <w:pPr>
        <w:jc w:val="right"/>
      </w:pPr>
      <w:r>
        <w:rPr>
          <w:noProof/>
        </w:rPr>
        <w:drawing>
          <wp:inline distT="0" distB="0" distL="0" distR="0">
            <wp:extent cx="2228850" cy="1428750"/>
            <wp:effectExtent l="0" t="0" r="0" b="0"/>
            <wp:docPr id="11" name="Рисунок 11" descr="сканирование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27" w:rsidRPr="00F61432" w:rsidRDefault="00B13027" w:rsidP="00B13027">
      <w:pPr>
        <w:jc w:val="right"/>
        <w:rPr>
          <w:sz w:val="44"/>
        </w:rPr>
      </w:pPr>
    </w:p>
    <w:p w:rsidR="00B13027" w:rsidRPr="00F61432" w:rsidRDefault="00B13027" w:rsidP="00B13027">
      <w:pPr>
        <w:numPr>
          <w:ilvl w:val="0"/>
          <w:numId w:val="10"/>
        </w:numPr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Если ребенок забывает </w:t>
      </w:r>
      <w:proofErr w:type="gramStart"/>
      <w:r w:rsidRPr="00F61432">
        <w:rPr>
          <w:sz w:val="36"/>
          <w:szCs w:val="36"/>
        </w:rPr>
        <w:t>речевые</w:t>
      </w:r>
      <w:proofErr w:type="gramEnd"/>
      <w:r w:rsidRPr="00F61432">
        <w:rPr>
          <w:sz w:val="36"/>
          <w:szCs w:val="36"/>
        </w:rPr>
        <w:t xml:space="preserve"> этикетные формулы (прощание, приветствие, благодарность), то ему можно подсказать в стихотворной форме: «Лена, ты знаешь, что растает даже глыба от слова теплого ...(спасибо)», «Миша, ты что-то забыл сказать, а во Франции и Дании на прощание говорят..</w:t>
      </w:r>
      <w:proofErr w:type="gramStart"/>
      <w:r w:rsidRPr="00F61432">
        <w:rPr>
          <w:sz w:val="36"/>
          <w:szCs w:val="36"/>
        </w:rPr>
        <w:t>.(</w:t>
      </w:r>
      <w:proofErr w:type="gramEnd"/>
      <w:r w:rsidRPr="00F61432">
        <w:rPr>
          <w:sz w:val="36"/>
          <w:szCs w:val="36"/>
        </w:rPr>
        <w:t>до свидания)», «Но давно уже от...(имя ребенка) я не слышу слова...(здравствуйте), а слово-то какое, очень дорогое».</w:t>
      </w:r>
    </w:p>
    <w:p w:rsidR="00B13027" w:rsidRPr="00F61432" w:rsidRDefault="00B13027" w:rsidP="00B13027">
      <w:pPr>
        <w:numPr>
          <w:ilvl w:val="0"/>
          <w:numId w:val="10"/>
        </w:numPr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Для развития умения устанавливать контакт с собеседником предложите детям следующие упражнения.</w:t>
      </w:r>
    </w:p>
    <w:p w:rsidR="00B13027" w:rsidRPr="00F61432" w:rsidRDefault="00B13027" w:rsidP="00B13027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«Как можно нас называть по-разному?» </w:t>
      </w:r>
      <w:proofErr w:type="gramStart"/>
      <w:r w:rsidRPr="00F61432">
        <w:rPr>
          <w:sz w:val="36"/>
          <w:szCs w:val="36"/>
        </w:rPr>
        <w:t>Ребенок, представляя, что он это – его мама, папа, дедушка, бабушка, друзья, которые его очень любят, произносит его имя.</w:t>
      </w:r>
      <w:proofErr w:type="gramEnd"/>
      <w:r w:rsidRPr="00F61432">
        <w:rPr>
          <w:sz w:val="36"/>
          <w:szCs w:val="36"/>
        </w:rPr>
        <w:t xml:space="preserve"> Аналогично с именами родных.</w:t>
      </w:r>
    </w:p>
    <w:p w:rsidR="00B13027" w:rsidRPr="002E1A3C" w:rsidRDefault="00B13027" w:rsidP="002E1A3C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20"/>
        <w:jc w:val="both"/>
        <w:rPr>
          <w:sz w:val="36"/>
          <w:szCs w:val="36"/>
        </w:rPr>
      </w:pPr>
      <w:r w:rsidRPr="002E1A3C">
        <w:rPr>
          <w:sz w:val="36"/>
          <w:szCs w:val="36"/>
        </w:rPr>
        <w:t xml:space="preserve"> «Комплимент» – дети по очереди говорят несколько добрых слов, хвалят друг друга. («Ты всегда делишься, ты веселая, у тебя красивое платье...»)</w:t>
      </w:r>
      <w:proofErr w:type="gramStart"/>
      <w:r w:rsidRPr="002E1A3C">
        <w:rPr>
          <w:sz w:val="36"/>
          <w:szCs w:val="36"/>
        </w:rPr>
        <w:t>.</w:t>
      </w:r>
      <w:proofErr w:type="gramEnd"/>
      <w:r w:rsidRPr="002E1A3C">
        <w:rPr>
          <w:sz w:val="36"/>
          <w:szCs w:val="36"/>
        </w:rPr>
        <w:t xml:space="preserve"> </w:t>
      </w:r>
      <w:proofErr w:type="gramStart"/>
      <w:r w:rsidR="002E1A3C">
        <w:rPr>
          <w:sz w:val="36"/>
          <w:szCs w:val="36"/>
        </w:rPr>
        <w:t>П</w:t>
      </w:r>
      <w:r w:rsidRPr="002E1A3C">
        <w:rPr>
          <w:sz w:val="36"/>
          <w:szCs w:val="36"/>
        </w:rPr>
        <w:t>ринимающий</w:t>
      </w:r>
      <w:proofErr w:type="gramEnd"/>
      <w:r w:rsidRPr="002E1A3C">
        <w:rPr>
          <w:sz w:val="36"/>
          <w:szCs w:val="36"/>
        </w:rPr>
        <w:t xml:space="preserve"> кивает головой и говорит: «Спасибо, мне очень приятно!» вместо похвалы можно просто сказать «вкусное», «сладкое».                                 </w:t>
      </w:r>
    </w:p>
    <w:p w:rsidR="00B13027" w:rsidRPr="00F61432" w:rsidRDefault="00B13027" w:rsidP="00B13027">
      <w:pPr>
        <w:ind w:firstLine="720"/>
        <w:jc w:val="both"/>
        <w:rPr>
          <w:sz w:val="36"/>
          <w:szCs w:val="36"/>
        </w:rPr>
      </w:pPr>
      <w:r w:rsidRPr="002E1A3C">
        <w:rPr>
          <w:color w:val="FF0000"/>
          <w:sz w:val="52"/>
          <w:szCs w:val="52"/>
        </w:rPr>
        <w:t>3.</w:t>
      </w:r>
      <w:r w:rsidRPr="002E1A3C">
        <w:rPr>
          <w:color w:val="FF0000"/>
        </w:rPr>
        <w:t xml:space="preserve"> </w:t>
      </w:r>
      <w:r w:rsidRPr="00F61432">
        <w:rPr>
          <w:sz w:val="36"/>
          <w:szCs w:val="36"/>
        </w:rPr>
        <w:t>Для поддержания желания и совершенствования у детей умения выражать свое настроение:</w:t>
      </w:r>
    </w:p>
    <w:p w:rsidR="00B13027" w:rsidRPr="00F61432" w:rsidRDefault="00B13027" w:rsidP="00B13027">
      <w:pPr>
        <w:pStyle w:val="a5"/>
        <w:numPr>
          <w:ilvl w:val="0"/>
          <w:numId w:val="12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lastRenderedPageBreak/>
        <w:t xml:space="preserve">предложите детям завести «Дневник настроения». В нем ребенок сможет изобразить явления природы, предметы, которые будут характеризовать его настроение. </w:t>
      </w:r>
    </w:p>
    <w:p w:rsidR="00B13027" w:rsidRPr="00F61432" w:rsidRDefault="00B13027" w:rsidP="00B13027">
      <w:pPr>
        <w:pStyle w:val="a5"/>
        <w:numPr>
          <w:ilvl w:val="0"/>
          <w:numId w:val="12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можно поиграть с детьми в игру «Волшебные мешочки». В один из них предложить детям сложить плохое настроение, в другой – хорошее, до этого необходимо посмотреть в дневник и подсчитать, сколько раз ребенок был в хорошем и плохом настроении. </w:t>
      </w:r>
    </w:p>
    <w:p w:rsidR="00B13027" w:rsidRPr="00F61432" w:rsidRDefault="00B13027" w:rsidP="00B13027">
      <w:pPr>
        <w:pStyle w:val="a5"/>
        <w:numPr>
          <w:ilvl w:val="0"/>
          <w:numId w:val="12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Предложите детям игры и упражнения из цикла «Я и мои эмоции»:</w:t>
      </w:r>
    </w:p>
    <w:p w:rsidR="00B13027" w:rsidRPr="00F61432" w:rsidRDefault="00B13027" w:rsidP="00B13027">
      <w:pPr>
        <w:pStyle w:val="a5"/>
        <w:numPr>
          <w:ilvl w:val="0"/>
          <w:numId w:val="13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 «Лица» – дети рисуют на листе бумаги лица с различными выражениями настроения: веселое, хмурое...;</w:t>
      </w:r>
    </w:p>
    <w:p w:rsidR="00B13027" w:rsidRPr="00F61432" w:rsidRDefault="00B13027" w:rsidP="00B13027">
      <w:pPr>
        <w:pStyle w:val="a5"/>
        <w:numPr>
          <w:ilvl w:val="0"/>
          <w:numId w:val="13"/>
        </w:numPr>
        <w:spacing w:after="0"/>
        <w:ind w:left="0" w:firstLine="737"/>
        <w:jc w:val="both"/>
        <w:rPr>
          <w:sz w:val="36"/>
          <w:szCs w:val="36"/>
        </w:rPr>
      </w:pPr>
      <w:proofErr w:type="gramStart"/>
      <w:r w:rsidRPr="00F61432">
        <w:rPr>
          <w:sz w:val="36"/>
          <w:szCs w:val="36"/>
        </w:rPr>
        <w:t>«Мимическая гимнастика» – дети хмурятся, как осенняя туча, как рассерженный человек; улыбаются, как солнце, как хитрая лиса; пугаются, как заяц, увидевший волка; злятся, как ребенок, у которого отняли мороженое;</w:t>
      </w:r>
      <w:proofErr w:type="gramEnd"/>
    </w:p>
    <w:p w:rsidR="00B13027" w:rsidRPr="00F61432" w:rsidRDefault="00B13027" w:rsidP="00B13027">
      <w:pPr>
        <w:pStyle w:val="a5"/>
        <w:numPr>
          <w:ilvl w:val="0"/>
          <w:numId w:val="13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«Маски» – один ребенок изображает настроение при помощи мимики, а остальные дети определяют, удалось ли изобразить маску;</w:t>
      </w:r>
    </w:p>
    <w:p w:rsidR="00B13027" w:rsidRPr="00F61432" w:rsidRDefault="00B13027" w:rsidP="00B13027">
      <w:pPr>
        <w:pStyle w:val="a5"/>
        <w:numPr>
          <w:ilvl w:val="0"/>
          <w:numId w:val="13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«Глаза в глаза» – дети разбиваются на пары и, глядят друг другу в глаза, молча передают разные эмоции: «Я грустный, помоги мне!», «Мне весело, давай вместе играть», «Я не хочу с тобой дружить»;</w:t>
      </w:r>
    </w:p>
    <w:p w:rsidR="00B13027" w:rsidRPr="00F61432" w:rsidRDefault="00B13027" w:rsidP="00B13027">
      <w:pPr>
        <w:pStyle w:val="a5"/>
        <w:numPr>
          <w:ilvl w:val="0"/>
          <w:numId w:val="13"/>
        </w:numPr>
        <w:spacing w:after="0"/>
        <w:ind w:left="0" w:firstLine="737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«Как ты себя сегодня чувствуешь?» – ребенок выбирает из предложенных карточек, изображающих различное настроение, ту, которая в наибольшей степени похожа на его настроение, на настроение его мамы, папы...</w:t>
      </w: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>
        <w:rPr>
          <w:rFonts w:ascii="Franklin Gothic Medium" w:hAnsi="Franklin Gothic Medium"/>
          <w:noProof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164465</wp:posOffset>
            </wp:positionV>
            <wp:extent cx="1537970" cy="1714500"/>
            <wp:effectExtent l="0" t="0" r="5080" b="0"/>
            <wp:wrapTight wrapText="bothSides">
              <wp:wrapPolygon edited="0">
                <wp:start x="10702" y="0"/>
                <wp:lineTo x="1605" y="1680"/>
                <wp:lineTo x="0" y="2160"/>
                <wp:lineTo x="0" y="7440"/>
                <wp:lineTo x="3478" y="11520"/>
                <wp:lineTo x="3746" y="11520"/>
                <wp:lineTo x="803" y="12960"/>
                <wp:lineTo x="803" y="13920"/>
                <wp:lineTo x="6689" y="15360"/>
                <wp:lineTo x="5886" y="20880"/>
                <wp:lineTo x="8562" y="21360"/>
                <wp:lineTo x="16053" y="21360"/>
                <wp:lineTo x="21404" y="21360"/>
                <wp:lineTo x="21404" y="19680"/>
                <wp:lineTo x="16588" y="19200"/>
                <wp:lineTo x="18728" y="15360"/>
                <wp:lineTo x="18996" y="7680"/>
                <wp:lineTo x="21136" y="3840"/>
                <wp:lineTo x="21404" y="1440"/>
                <wp:lineTo x="19263" y="480"/>
                <wp:lineTo x="13377" y="0"/>
                <wp:lineTo x="10702" y="0"/>
              </wp:wrapPolygon>
            </wp:wrapTight>
            <wp:docPr id="16" name="Рисунок 16" descr="GIR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/>
          <w:noProof/>
          <w:szCs w:val="32"/>
        </w:rPr>
        <w:drawing>
          <wp:inline distT="0" distB="0" distL="0" distR="0">
            <wp:extent cx="1028700" cy="1419225"/>
            <wp:effectExtent l="0" t="0" r="0" b="9525"/>
            <wp:docPr id="10" name="Рисунок 10" descr="B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</w:rPr>
        <w:drawing>
          <wp:inline distT="0" distB="0" distL="0" distR="0">
            <wp:extent cx="1028700" cy="1304925"/>
            <wp:effectExtent l="0" t="0" r="0" b="9525"/>
            <wp:docPr id="9" name="Рисунок 9" descr="GIR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R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27" w:rsidRPr="00F61432" w:rsidRDefault="00B13027" w:rsidP="00B13027">
      <w:pPr>
        <w:pStyle w:val="a5"/>
        <w:ind w:left="720"/>
        <w:jc w:val="both"/>
        <w:rPr>
          <w:sz w:val="52"/>
          <w:szCs w:val="52"/>
        </w:rPr>
      </w:pP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 w:rsidRPr="002E1A3C">
        <w:rPr>
          <w:color w:val="FF0000"/>
          <w:sz w:val="52"/>
          <w:szCs w:val="52"/>
        </w:rPr>
        <w:t>4.</w:t>
      </w:r>
      <w:r w:rsidRPr="00F61432">
        <w:rPr>
          <w:sz w:val="36"/>
          <w:szCs w:val="36"/>
        </w:rPr>
        <w:t xml:space="preserve"> Для совершенствования у детей умения общаться без слов сначала дайте им распознать изображенный жест (на рисунке, фотографии, диафильме), а затем предложите игры:                                                                </w:t>
      </w:r>
    </w:p>
    <w:p w:rsidR="00B13027" w:rsidRPr="00F61432" w:rsidRDefault="00B13027" w:rsidP="00B13027">
      <w:pPr>
        <w:pStyle w:val="a5"/>
        <w:numPr>
          <w:ilvl w:val="0"/>
          <w:numId w:val="1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«Угадай» – один ребенок воспроизводит жест, а другие отгадывают его значение; </w:t>
      </w:r>
    </w:p>
    <w:p w:rsidR="00B13027" w:rsidRPr="00F61432" w:rsidRDefault="00B13027" w:rsidP="00B13027">
      <w:pPr>
        <w:pStyle w:val="a5"/>
        <w:numPr>
          <w:ilvl w:val="0"/>
          <w:numId w:val="1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«Походки» – один ребенок изображает походку   кого-либо (человека, животного, птицы и т.д.), а остальные дети отгадывают, кому она принадлежит; </w:t>
      </w:r>
    </w:p>
    <w:p w:rsidR="00B13027" w:rsidRPr="00F61432" w:rsidRDefault="00B13027" w:rsidP="00B13027">
      <w:pPr>
        <w:pStyle w:val="a5"/>
        <w:numPr>
          <w:ilvl w:val="0"/>
          <w:numId w:val="17"/>
        </w:numPr>
        <w:spacing w:after="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 «Расскажи стихи без слов». «Изобрази пословицу».</w:t>
      </w: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</w:p>
    <w:p w:rsidR="00B13027" w:rsidRPr="00F61432" w:rsidRDefault="00B13027" w:rsidP="00B13027">
      <w:pPr>
        <w:pStyle w:val="a5"/>
        <w:jc w:val="right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276475" cy="1419225"/>
            <wp:effectExtent l="0" t="0" r="9525" b="9525"/>
            <wp:docPr id="8" name="Рисунок 8" descr="У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CF9F4"/>
                        </a:clrFrom>
                        <a:clrTo>
                          <a:srgbClr val="FCF9F4">
                            <a:alpha val="0"/>
                          </a:srgbClr>
                        </a:clrTo>
                      </a:clrChange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432">
        <w:rPr>
          <w:sz w:val="36"/>
          <w:szCs w:val="36"/>
        </w:rPr>
        <w:t xml:space="preserve"> </w:t>
      </w:r>
    </w:p>
    <w:p w:rsidR="00B13027" w:rsidRPr="00F61432" w:rsidRDefault="00B13027" w:rsidP="00B13027">
      <w:pPr>
        <w:pStyle w:val="a5"/>
        <w:numPr>
          <w:ilvl w:val="0"/>
          <w:numId w:val="15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Для развития у детей </w:t>
      </w:r>
      <w:proofErr w:type="spellStart"/>
      <w:r w:rsidRPr="00F61432">
        <w:rPr>
          <w:sz w:val="36"/>
          <w:szCs w:val="36"/>
        </w:rPr>
        <w:t>эмпатии</w:t>
      </w:r>
      <w:proofErr w:type="spellEnd"/>
      <w:r w:rsidRPr="00F61432">
        <w:rPr>
          <w:sz w:val="36"/>
          <w:szCs w:val="36"/>
        </w:rPr>
        <w:t xml:space="preserve"> и </w:t>
      </w:r>
      <w:proofErr w:type="spellStart"/>
      <w:r w:rsidRPr="00F61432">
        <w:rPr>
          <w:sz w:val="36"/>
          <w:szCs w:val="36"/>
        </w:rPr>
        <w:t>эмпатийного</w:t>
      </w:r>
      <w:proofErr w:type="spellEnd"/>
      <w:r w:rsidRPr="00F61432">
        <w:rPr>
          <w:sz w:val="36"/>
          <w:szCs w:val="36"/>
        </w:rPr>
        <w:t xml:space="preserve"> поведения предложите им:</w:t>
      </w:r>
    </w:p>
    <w:p w:rsidR="00B13027" w:rsidRPr="00F61432" w:rsidRDefault="00B13027" w:rsidP="00B13027">
      <w:pPr>
        <w:pStyle w:val="a5"/>
        <w:numPr>
          <w:ilvl w:val="0"/>
          <w:numId w:val="16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сюжетные творческие игры, с повторением         сцен – ребенок играет сначала одну роль, затем тут же другую (это помогает научить детей видеть эмоциональное состояние </w:t>
      </w:r>
      <w:proofErr w:type="gramStart"/>
      <w:r w:rsidRPr="00F61432">
        <w:rPr>
          <w:sz w:val="36"/>
          <w:szCs w:val="36"/>
        </w:rPr>
        <w:t>другого</w:t>
      </w:r>
      <w:proofErr w:type="gramEnd"/>
      <w:r w:rsidRPr="00F61432">
        <w:rPr>
          <w:sz w:val="36"/>
          <w:szCs w:val="36"/>
        </w:rPr>
        <w:t>);</w:t>
      </w:r>
    </w:p>
    <w:p w:rsidR="00B13027" w:rsidRPr="00F61432" w:rsidRDefault="00B13027" w:rsidP="00B13027">
      <w:pPr>
        <w:pStyle w:val="a5"/>
        <w:numPr>
          <w:ilvl w:val="0"/>
          <w:numId w:val="16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разговор по телефону со сказочными персонажами, выражая свое отношение к тому или иному персонажу;</w:t>
      </w:r>
    </w:p>
    <w:p w:rsidR="00B13027" w:rsidRPr="00F61432" w:rsidRDefault="00B13027" w:rsidP="00B13027">
      <w:pPr>
        <w:pStyle w:val="a5"/>
        <w:numPr>
          <w:ilvl w:val="0"/>
          <w:numId w:val="16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следующие упражнения, игры;</w:t>
      </w:r>
    </w:p>
    <w:p w:rsidR="00B13027" w:rsidRPr="00F61432" w:rsidRDefault="00B13027" w:rsidP="00B13027">
      <w:pPr>
        <w:pStyle w:val="a5"/>
        <w:numPr>
          <w:ilvl w:val="0"/>
          <w:numId w:val="18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«Опиши друга» – двое детей становятся спиной друг к другу и по очереди описывают прическу, одежду другого, а затем выясняется, кто оказался точнее;</w:t>
      </w:r>
    </w:p>
    <w:p w:rsidR="00B13027" w:rsidRPr="00F61432" w:rsidRDefault="00B13027" w:rsidP="00B13027">
      <w:pPr>
        <w:pStyle w:val="a5"/>
        <w:numPr>
          <w:ilvl w:val="0"/>
          <w:numId w:val="18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«Подари подарок другу» – при помощи мимики и жестов дети изображают подарок и дарят его друг другу;</w:t>
      </w:r>
    </w:p>
    <w:p w:rsidR="00B13027" w:rsidRPr="00F61432" w:rsidRDefault="00B13027" w:rsidP="00B13027">
      <w:pPr>
        <w:pStyle w:val="a5"/>
        <w:numPr>
          <w:ilvl w:val="0"/>
          <w:numId w:val="18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lastRenderedPageBreak/>
        <w:t xml:space="preserve"> «Сравнения» – дети сравнивают себя с какими-то животными, растениями, цветами, а затем совместно </w:t>
      </w:r>
      <w:proofErr w:type="gramStart"/>
      <w:r w:rsidRPr="00F61432">
        <w:rPr>
          <w:sz w:val="36"/>
          <w:szCs w:val="36"/>
        </w:rPr>
        <w:t>со</w:t>
      </w:r>
      <w:proofErr w:type="gramEnd"/>
      <w:r w:rsidRPr="00F61432">
        <w:rPr>
          <w:sz w:val="36"/>
          <w:szCs w:val="36"/>
        </w:rPr>
        <w:t xml:space="preserve"> взрослым обсуждают, почему они выбрали такое сравнение;</w:t>
      </w:r>
    </w:p>
    <w:p w:rsidR="00B13027" w:rsidRPr="00F61432" w:rsidRDefault="00B13027" w:rsidP="00B13027">
      <w:pPr>
        <w:pStyle w:val="a5"/>
        <w:numPr>
          <w:ilvl w:val="0"/>
          <w:numId w:val="18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«Волшебный магазин» – взрослый предлагает детям купить что-нибудь своим друзьям, родным в волшебном магазине, затем уточняет, для чего.      </w:t>
      </w:r>
    </w:p>
    <w:p w:rsidR="00B13027" w:rsidRPr="00F61432" w:rsidRDefault="00B13027" w:rsidP="00B13027">
      <w:pPr>
        <w:pStyle w:val="a5"/>
        <w:ind w:left="720"/>
        <w:jc w:val="both"/>
        <w:rPr>
          <w:sz w:val="36"/>
          <w:szCs w:val="36"/>
        </w:rPr>
      </w:pPr>
      <w:r w:rsidRPr="002E1A3C">
        <w:rPr>
          <w:color w:val="FF0000"/>
          <w:sz w:val="52"/>
          <w:szCs w:val="52"/>
        </w:rPr>
        <w:t>6.</w:t>
      </w:r>
      <w:r w:rsidRPr="00F61432">
        <w:rPr>
          <w:sz w:val="36"/>
          <w:szCs w:val="36"/>
        </w:rPr>
        <w:t xml:space="preserve"> Для совершенствования умения ясно и четко произносить слова предложите детям:</w:t>
      </w:r>
    </w:p>
    <w:p w:rsidR="00B13027" w:rsidRPr="00F61432" w:rsidRDefault="00B13027" w:rsidP="00B13027">
      <w:pPr>
        <w:pStyle w:val="a5"/>
        <w:numPr>
          <w:ilvl w:val="0"/>
          <w:numId w:val="16"/>
        </w:numPr>
        <w:spacing w:after="0"/>
        <w:ind w:left="0" w:firstLine="720"/>
        <w:jc w:val="both"/>
        <w:rPr>
          <w:sz w:val="36"/>
          <w:szCs w:val="36"/>
        </w:rPr>
      </w:pPr>
      <w:proofErr w:type="gramStart"/>
      <w:r w:rsidRPr="00F61432">
        <w:rPr>
          <w:sz w:val="36"/>
          <w:szCs w:val="36"/>
        </w:rPr>
        <w:t>изобразить, как бушует море, каким голосом говорит Баба Яга, Золушка и другие сказочные персонажи;</w:t>
      </w:r>
      <w:proofErr w:type="gramEnd"/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        </w:t>
      </w:r>
      <w:proofErr w:type="gramStart"/>
      <w:r w:rsidRPr="00F61432">
        <w:rPr>
          <w:sz w:val="36"/>
          <w:szCs w:val="36"/>
        </w:rPr>
        <w:t>- произнести знакомое четверостишие – шепотом, максимально громко, как робот, со скоростью пулеметной очереди, грустно, радостно, удивленно, безразлично.</w:t>
      </w:r>
      <w:proofErr w:type="gramEnd"/>
    </w:p>
    <w:p w:rsidR="00B13027" w:rsidRPr="00F61432" w:rsidRDefault="00B13027" w:rsidP="00B13027">
      <w:pPr>
        <w:pStyle w:val="a5"/>
        <w:numPr>
          <w:ilvl w:val="0"/>
          <w:numId w:val="21"/>
        </w:numPr>
        <w:spacing w:after="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Для развития у детей умения вести себя в конфликтной ситуации проанализируйте с детьми такие ситуации, которые имели место в прошлом опыте детей. </w:t>
      </w: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Для анализа поведения конфликтовавших детей используйте аналогичное поведение известных детям сказочных персонажей. Если ребенок вел себя по отношению </w:t>
      </w:r>
      <w:proofErr w:type="gramStart"/>
      <w:r w:rsidRPr="00F61432">
        <w:rPr>
          <w:sz w:val="36"/>
          <w:szCs w:val="36"/>
        </w:rPr>
        <w:t>к</w:t>
      </w:r>
      <w:proofErr w:type="gramEnd"/>
      <w:r w:rsidRPr="00F61432">
        <w:rPr>
          <w:sz w:val="36"/>
          <w:szCs w:val="36"/>
        </w:rPr>
        <w:t xml:space="preserve"> другому очень жестоко, то его поведение можно сравнить с поведением Карабаса – </w:t>
      </w:r>
      <w:proofErr w:type="spellStart"/>
      <w:r w:rsidRPr="00F61432">
        <w:rPr>
          <w:sz w:val="36"/>
          <w:szCs w:val="36"/>
        </w:rPr>
        <w:t>Барабаса</w:t>
      </w:r>
      <w:proofErr w:type="spellEnd"/>
      <w:r w:rsidRPr="00F61432">
        <w:rPr>
          <w:sz w:val="36"/>
          <w:szCs w:val="36"/>
        </w:rPr>
        <w:t xml:space="preserve">, </w:t>
      </w:r>
      <w:proofErr w:type="spellStart"/>
      <w:r w:rsidRPr="00F61432">
        <w:rPr>
          <w:sz w:val="36"/>
          <w:szCs w:val="36"/>
        </w:rPr>
        <w:t>Бармалея</w:t>
      </w:r>
      <w:proofErr w:type="spellEnd"/>
      <w:r w:rsidRPr="00F61432">
        <w:rPr>
          <w:sz w:val="36"/>
          <w:szCs w:val="36"/>
        </w:rPr>
        <w:t xml:space="preserve"> и т.д. </w:t>
      </w:r>
    </w:p>
    <w:p w:rsidR="00B13027" w:rsidRPr="00F61432" w:rsidRDefault="00B13027" w:rsidP="00B13027">
      <w:pPr>
        <w:pStyle w:val="a5"/>
        <w:numPr>
          <w:ilvl w:val="0"/>
          <w:numId w:val="21"/>
        </w:numPr>
        <w:spacing w:after="0"/>
        <w:ind w:left="0" w:firstLine="72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 xml:space="preserve">Для закрепления коммуникативных умений у детей предложите детям такую форму общения, как общение с малышами. </w:t>
      </w: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Им нужно будет ответить на жалобу малыша; разрешить конфликт; отреагировать на неэтичные высказывания детей.</w:t>
      </w:r>
    </w:p>
    <w:p w:rsidR="00B13027" w:rsidRPr="00F61432" w:rsidRDefault="00B13027" w:rsidP="00B13027">
      <w:pPr>
        <w:pStyle w:val="a5"/>
        <w:jc w:val="both"/>
        <w:rPr>
          <w:sz w:val="36"/>
          <w:szCs w:val="36"/>
        </w:rPr>
      </w:pPr>
      <w:r w:rsidRPr="00F61432">
        <w:rPr>
          <w:sz w:val="52"/>
          <w:szCs w:val="52"/>
        </w:rPr>
        <w:t xml:space="preserve">     </w:t>
      </w:r>
      <w:r w:rsidRPr="002E1A3C">
        <w:rPr>
          <w:color w:val="FF0000"/>
          <w:sz w:val="52"/>
          <w:szCs w:val="52"/>
        </w:rPr>
        <w:t>9.</w:t>
      </w:r>
      <w:r w:rsidRPr="002E1A3C">
        <w:rPr>
          <w:color w:val="FF0000"/>
          <w:sz w:val="36"/>
          <w:szCs w:val="36"/>
        </w:rPr>
        <w:t xml:space="preserve"> </w:t>
      </w:r>
      <w:r w:rsidRPr="00F61432">
        <w:rPr>
          <w:sz w:val="36"/>
          <w:szCs w:val="36"/>
        </w:rPr>
        <w:t xml:space="preserve">Проанализируйте собственные взаимоотношения с ребенком, при необходимости продумайте пути </w:t>
      </w:r>
      <w:r w:rsidRPr="00F61432">
        <w:rPr>
          <w:sz w:val="36"/>
          <w:szCs w:val="36"/>
        </w:rPr>
        <w:lastRenderedPageBreak/>
        <w:t>совершенствования собственных умений межличностного общения с малышом. Помните:</w:t>
      </w:r>
    </w:p>
    <w:p w:rsidR="00B13027" w:rsidRPr="00F61432" w:rsidRDefault="00B13027" w:rsidP="00B13027">
      <w:pPr>
        <w:pStyle w:val="a5"/>
        <w:numPr>
          <w:ilvl w:val="0"/>
          <w:numId w:val="19"/>
        </w:numPr>
        <w:spacing w:after="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гуманные отношения между супругами в процессе общения, косвенно влияющие на взаимоотношения детей;</w:t>
      </w:r>
    </w:p>
    <w:p w:rsidR="00B13027" w:rsidRPr="00F61432" w:rsidRDefault="00B13027" w:rsidP="00B13027">
      <w:pPr>
        <w:pStyle w:val="a5"/>
        <w:numPr>
          <w:ilvl w:val="0"/>
          <w:numId w:val="20"/>
        </w:numPr>
        <w:spacing w:after="0"/>
        <w:jc w:val="both"/>
        <w:rPr>
          <w:sz w:val="36"/>
          <w:szCs w:val="36"/>
        </w:rPr>
      </w:pPr>
      <w:r w:rsidRPr="00F61432">
        <w:rPr>
          <w:sz w:val="36"/>
          <w:szCs w:val="36"/>
        </w:rPr>
        <w:t>гуманные отношения между детьми, являющиеся результатом воспитательной деятельности родителей.</w:t>
      </w:r>
    </w:p>
    <w:p w:rsidR="00B13027" w:rsidRPr="00F61432" w:rsidRDefault="00B13027" w:rsidP="00B13027">
      <w:pPr>
        <w:spacing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247900" cy="1333500"/>
            <wp:effectExtent l="0" t="0" r="0" b="0"/>
            <wp:docPr id="7" name="Рисунок 7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мь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27" w:rsidRPr="00F61432" w:rsidRDefault="00B13027" w:rsidP="00B13027">
      <w:pPr>
        <w:spacing w:line="360" w:lineRule="auto"/>
        <w:rPr>
          <w:sz w:val="36"/>
          <w:szCs w:val="36"/>
        </w:rPr>
      </w:pPr>
    </w:p>
    <w:p w:rsidR="00EF1B4C" w:rsidRDefault="00EF1B4C">
      <w:bookmarkStart w:id="0" w:name="_GoBack"/>
      <w:bookmarkEnd w:id="0"/>
    </w:p>
    <w:sectPr w:rsidR="00EF1B4C" w:rsidSect="002E1A3C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AD2"/>
    <w:multiLevelType w:val="hybridMultilevel"/>
    <w:tmpl w:val="57328F90"/>
    <w:lvl w:ilvl="0" w:tplc="1A5A6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DB3092"/>
    <w:multiLevelType w:val="hybridMultilevel"/>
    <w:tmpl w:val="1A6E462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2B0610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3">
    <w:nsid w:val="0CB829D1"/>
    <w:multiLevelType w:val="hybridMultilevel"/>
    <w:tmpl w:val="EFA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C54F7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5">
    <w:nsid w:val="1B4D2164"/>
    <w:multiLevelType w:val="hybridMultilevel"/>
    <w:tmpl w:val="2E9095BA"/>
    <w:lvl w:ilvl="0" w:tplc="0419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6">
    <w:nsid w:val="1CE403FC"/>
    <w:multiLevelType w:val="hybridMultilevel"/>
    <w:tmpl w:val="226A99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B14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F01A4A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9">
    <w:nsid w:val="2F47633B"/>
    <w:multiLevelType w:val="hybridMultilevel"/>
    <w:tmpl w:val="27B4A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C0E42"/>
    <w:multiLevelType w:val="singleLevel"/>
    <w:tmpl w:val="6CCADA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FF0000"/>
        <w:sz w:val="52"/>
        <w:szCs w:val="52"/>
      </w:rPr>
    </w:lvl>
  </w:abstractNum>
  <w:abstractNum w:abstractNumId="11">
    <w:nsid w:val="38BB107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8C76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786CE5"/>
    <w:multiLevelType w:val="hybridMultilevel"/>
    <w:tmpl w:val="A030D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D7D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9B605C"/>
    <w:multiLevelType w:val="hybridMultilevel"/>
    <w:tmpl w:val="15D259AE"/>
    <w:lvl w:ilvl="0" w:tplc="CE22A32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FF000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BF30CB2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17">
    <w:nsid w:val="443E4418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18">
    <w:nsid w:val="46E874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4405A9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0">
    <w:nsid w:val="4D6271FB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1">
    <w:nsid w:val="519C1B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530577E"/>
    <w:multiLevelType w:val="singleLevel"/>
    <w:tmpl w:val="2F52E4D8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FF0000"/>
        <w:sz w:val="52"/>
        <w:szCs w:val="52"/>
      </w:rPr>
    </w:lvl>
  </w:abstractNum>
  <w:abstractNum w:abstractNumId="23">
    <w:nsid w:val="5E3F68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8F1013"/>
    <w:multiLevelType w:val="hybridMultilevel"/>
    <w:tmpl w:val="CF9ABE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829B1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6">
    <w:nsid w:val="77D27AD6"/>
    <w:multiLevelType w:val="hybridMultilevel"/>
    <w:tmpl w:val="53E8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7">
    <w:nsid w:val="79DE1617"/>
    <w:multiLevelType w:val="singleLevel"/>
    <w:tmpl w:val="4DD2F41C"/>
    <w:lvl w:ilvl="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8">
    <w:nsid w:val="7F105508"/>
    <w:multiLevelType w:val="hybridMultilevel"/>
    <w:tmpl w:val="B4B07334"/>
    <w:lvl w:ilvl="0" w:tplc="F70C3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6"/>
  </w:num>
  <w:num w:numId="5">
    <w:abstractNumId w:val="19"/>
  </w:num>
  <w:num w:numId="6">
    <w:abstractNumId w:val="8"/>
  </w:num>
  <w:num w:numId="7">
    <w:abstractNumId w:val="20"/>
  </w:num>
  <w:num w:numId="8">
    <w:abstractNumId w:val="21"/>
    <w:lvlOverride w:ilvl="0">
      <w:startOverride w:val="1"/>
    </w:lvlOverride>
  </w:num>
  <w:num w:numId="9">
    <w:abstractNumId w:val="27"/>
  </w:num>
  <w:num w:numId="10">
    <w:abstractNumId w:val="10"/>
  </w:num>
  <w:num w:numId="11">
    <w:abstractNumId w:val="18"/>
  </w:num>
  <w:num w:numId="12">
    <w:abstractNumId w:val="11"/>
  </w:num>
  <w:num w:numId="13">
    <w:abstractNumId w:val="12"/>
  </w:num>
  <w:num w:numId="14">
    <w:abstractNumId w:val="7"/>
  </w:num>
  <w:num w:numId="15">
    <w:abstractNumId w:val="22"/>
  </w:num>
  <w:num w:numId="16">
    <w:abstractNumId w:val="25"/>
  </w:num>
  <w:num w:numId="17">
    <w:abstractNumId w:val="14"/>
  </w:num>
  <w:num w:numId="18">
    <w:abstractNumId w:val="23"/>
  </w:num>
  <w:num w:numId="19">
    <w:abstractNumId w:val="26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 w:numId="24">
    <w:abstractNumId w:val="24"/>
  </w:num>
  <w:num w:numId="25">
    <w:abstractNumId w:val="5"/>
  </w:num>
  <w:num w:numId="26">
    <w:abstractNumId w:val="13"/>
  </w:num>
  <w:num w:numId="27">
    <w:abstractNumId w:val="28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7"/>
    <w:rsid w:val="001E2C84"/>
    <w:rsid w:val="002E1A3C"/>
    <w:rsid w:val="00A94721"/>
    <w:rsid w:val="00B13027"/>
    <w:rsid w:val="00E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027"/>
  </w:style>
  <w:style w:type="character" w:customStyle="1" w:styleId="a4">
    <w:name w:val="Основной текст Знак"/>
    <w:basedOn w:val="a0"/>
    <w:link w:val="a3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130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13027"/>
    <w:pPr>
      <w:ind w:firstLine="454"/>
    </w:pPr>
  </w:style>
  <w:style w:type="character" w:customStyle="1" w:styleId="20">
    <w:name w:val="Основной текст с отступом 2 Знак"/>
    <w:basedOn w:val="a0"/>
    <w:link w:val="2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13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30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027"/>
  </w:style>
  <w:style w:type="character" w:customStyle="1" w:styleId="a4">
    <w:name w:val="Основной текст Знак"/>
    <w:basedOn w:val="a0"/>
    <w:link w:val="a3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130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13027"/>
    <w:pPr>
      <w:ind w:firstLine="454"/>
    </w:pPr>
  </w:style>
  <w:style w:type="character" w:customStyle="1" w:styleId="20">
    <w:name w:val="Основной текст с отступом 2 Знак"/>
    <w:basedOn w:val="a0"/>
    <w:link w:val="2"/>
    <w:rsid w:val="00B13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13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30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2016-05-31T11:14:00Z</dcterms:created>
  <dcterms:modified xsi:type="dcterms:W3CDTF">2016-06-02T18:53:00Z</dcterms:modified>
</cp:coreProperties>
</file>