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63" w:rsidRPr="000510AE" w:rsidRDefault="00253774" w:rsidP="00843AF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44"/>
          <w:szCs w:val="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44"/>
          <w:szCs w:val="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Артикуляционная гимнастика</w:t>
      </w:r>
    </w:p>
    <w:p w:rsidR="000673F6" w:rsidRPr="00253774" w:rsidRDefault="00725563" w:rsidP="00253774">
      <w:pPr>
        <w:spacing w:after="0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3774">
        <w:rPr>
          <w:rFonts w:ascii="Times New Roman" w:hAnsi="Times New Roman" w:cs="Times New Roman"/>
          <w:sz w:val="28"/>
          <w:szCs w:val="28"/>
        </w:rPr>
        <w:t>Целью артикуляционной гимнастики является выработка правильных, полноценных движений артикуляционных органов, необходимых для правильного произношения звуков, и объединение простых движений в сложные — артикуляционные уклады различных фонем</w:t>
      </w:r>
      <w:r w:rsidRPr="00253774">
        <w:rPr>
          <w:rFonts w:ascii="Times New Roman" w:hAnsi="Times New Roman" w:cs="Times New Roman"/>
          <w:sz w:val="28"/>
          <w:szCs w:val="28"/>
        </w:rPr>
        <w:t>.</w:t>
      </w:r>
    </w:p>
    <w:p w:rsidR="00427EF6" w:rsidRDefault="00725563" w:rsidP="00253774">
      <w:pPr>
        <w:spacing w:after="0"/>
        <w:ind w:left="284" w:right="28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выполнение артикуляционной гимнастики поможет: 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 Улучить кровоснабжение артикуляторных органов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 Укрепить мышечную систему языка, губ, щек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 Научить ребенка удерживать определенную </w:t>
      </w:r>
      <w:proofErr w:type="spellStart"/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артикулятрную</w:t>
      </w:r>
      <w:proofErr w:type="spellEnd"/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позу, увеличить амплитуду движений, уменьшить </w:t>
      </w:r>
      <w:proofErr w:type="spellStart"/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спастичность</w:t>
      </w:r>
      <w:proofErr w:type="spellEnd"/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(напряженность) органов артикуляции. </w:t>
      </w:r>
    </w:p>
    <w:p w:rsidR="00725563" w:rsidRPr="00253774" w:rsidRDefault="00725563" w:rsidP="00427EF6">
      <w:pPr>
        <w:spacing w:after="0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377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Артикуляционную гимнастику лучше выполнять сидя перед зеркалом, чтобы визуально контролировать выполнение упражнений.</w:t>
      </w:r>
    </w:p>
    <w:p w:rsidR="00725563" w:rsidRPr="00253774" w:rsidRDefault="00427EF6" w:rsidP="00427EF6">
      <w:pPr>
        <w:pStyle w:val="a3"/>
        <w:spacing w:before="0" w:beforeAutospacing="0" w:after="0" w:afterAutospacing="0" w:line="315" w:lineRule="atLeast"/>
        <w:ind w:left="284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25563" w:rsidRPr="00253774">
        <w:rPr>
          <w:sz w:val="28"/>
          <w:szCs w:val="28"/>
        </w:rPr>
        <w:t>Как правило, упражнять ребенка необходимо лишь в тех движениях, которые нарушены, а также в тех, которые требуются для постановки каждого конкретного звука.</w:t>
      </w:r>
    </w:p>
    <w:p w:rsidR="00725563" w:rsidRDefault="00725563" w:rsidP="00427EF6">
      <w:pPr>
        <w:pStyle w:val="a3"/>
        <w:spacing w:before="0" w:beforeAutospacing="0" w:after="0" w:afterAutospacing="0" w:line="315" w:lineRule="atLeast"/>
        <w:ind w:left="284"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Всю систему артикуляционной гимнастики можно разделить на два вида упражнений: статические и динамические. Каждое упражнение имеет свое название. Названия эти условные, но очень важно, чтобы дети их запоминали. Во-первых, название вызывает у ребенка интерес к упражнению, во-вторых, экономит время, так как логопеду не нужно всякий раз объяснять способы выполнения, а достаточно бывает лишь сказать «Поиграем в барабан» или «Поиграем в лошадки».</w:t>
      </w:r>
      <w:r w:rsidR="00427EF6">
        <w:rPr>
          <w:sz w:val="28"/>
          <w:szCs w:val="28"/>
        </w:rPr>
        <w:t xml:space="preserve"> Для повышения интереса ребенка к упражнениям они могут сопровождаться картинкой и стихотворением.</w:t>
      </w:r>
    </w:p>
    <w:p w:rsidR="00427EF6" w:rsidRPr="00253774" w:rsidRDefault="00427EF6" w:rsidP="00427EF6">
      <w:pPr>
        <w:pStyle w:val="a3"/>
        <w:spacing w:before="0" w:beforeAutospacing="0" w:after="0" w:afterAutospacing="0" w:line="315" w:lineRule="atLeast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3893344"/>
            <wp:effectExtent l="0" t="0" r="0" b="0"/>
            <wp:docPr id="9" name="Рисунок 9" descr="H:\логопед3\c81f3482ed3c396ce82f8bb3067b4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огопед3\c81f3482ed3c396ce82f8bb3067b4c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89" cy="38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AFB" w:rsidRDefault="00843AFB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b/>
          <w:bCs/>
          <w:sz w:val="28"/>
          <w:szCs w:val="28"/>
        </w:rPr>
      </w:pP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b/>
          <w:bCs/>
          <w:sz w:val="28"/>
          <w:szCs w:val="28"/>
        </w:rPr>
        <w:lastRenderedPageBreak/>
        <w:t>Статические подготовительные упражнения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1. «Лопаточка». Широкий язык высунуть, расслабить, положить на нижнюю губу. Следить, чтобы язык не дрожал. Держать 10 — 15 с (рис. 9).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2. «Чашечка». Рот широко раскрыть. Широкий язык поднять кверху. Потянуться к верхним зубам, но не касаться их. Удерживать язык в таком положении 10 — 15 с (рис. 10).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 xml:space="preserve">3. «Иголочка». Рот открыть. Язык высунуть далеко вперед, </w:t>
      </w:r>
      <w:proofErr w:type="gramStart"/>
      <w:r w:rsidRPr="00253774">
        <w:rPr>
          <w:sz w:val="28"/>
          <w:szCs w:val="28"/>
        </w:rPr>
        <w:t>напрячь его</w:t>
      </w:r>
      <w:proofErr w:type="gramEnd"/>
      <w:r w:rsidRPr="00253774">
        <w:rPr>
          <w:sz w:val="28"/>
          <w:szCs w:val="28"/>
        </w:rPr>
        <w:t>, сделать узким. Удерживать в таком положении 15 с (рис. 11).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4. «Горка». Рот приоткрыть. Боковые края языка прижать к верхним коренным зубам. Кончик языка упереть в нижние передние зубы. Удерживать в таком положении 15 с (рис. 12).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5. «Трубочка». Высунуть широкий язык. Боковые края языка загнуть вверх. Подуть в получившуюся трубочку. Выполнять в медленном темпе 10 — 15 раз (рис. 13).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Каждое из перечисленных упражнений выполняется четко, медленно по 8 — 10 раз.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b/>
          <w:bCs/>
          <w:sz w:val="28"/>
          <w:szCs w:val="28"/>
        </w:rPr>
        <w:t>Динамические подготовительные упражнения</w:t>
      </w:r>
    </w:p>
    <w:p w:rsidR="00725563" w:rsidRPr="00253774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1. «Часики». Высунуть узкий язык. Тянуться языком попеременно то к правому уху, то к левому. Двигать языком из угла рта в медленном темпе под счет логопеда. Проделать 15 — 20 раз (рис. 14).</w:t>
      </w:r>
    </w:p>
    <w:p w:rsidR="00725563" w:rsidRDefault="0072556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 w:rsidRPr="00253774">
        <w:rPr>
          <w:sz w:val="28"/>
          <w:szCs w:val="28"/>
        </w:rPr>
        <w:t>2. «Лошадка». Присосать язык к нёбу, щелкнуть языком.</w:t>
      </w:r>
    </w:p>
    <w:p w:rsidR="003764A0" w:rsidRDefault="003764A0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3. «Чистим зубки»</w:t>
      </w:r>
      <w:proofErr w:type="gramStart"/>
      <w:r>
        <w:rPr>
          <w:sz w:val="28"/>
          <w:szCs w:val="28"/>
        </w:rPr>
        <w:t>.</w:t>
      </w:r>
      <w:r w:rsidR="00F81BE6">
        <w:rPr>
          <w:sz w:val="28"/>
          <w:szCs w:val="28"/>
        </w:rPr>
        <w:t xml:space="preserve"> </w:t>
      </w:r>
      <w:proofErr w:type="gramEnd"/>
      <w:r w:rsidR="00F81BE6">
        <w:rPr>
          <w:sz w:val="28"/>
          <w:szCs w:val="28"/>
        </w:rPr>
        <w:t>«Почистить» кончиком языка верхние и нижние зубы с внутренней стороны. Нижняя челюсть неподвижна!</w:t>
      </w:r>
    </w:p>
    <w:p w:rsidR="00F81BE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4. «Индюк» Рот открыть. Широким кончиком языка проводить по верхней губе вперед – назад, не отрывая языка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 этом произносить: БЛ-БЛ-БЛ… Нижняя челюсть неподвижна!</w:t>
      </w:r>
    </w:p>
    <w:p w:rsidR="00F81BE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5. «Маляр» Рот открыть. Широким кончиком языка, как кисточкой маляра, проводить от верхних резцов до мягкого неба, производя движения вперед- назад.</w:t>
      </w:r>
    </w:p>
    <w:p w:rsidR="00F81BE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6. «Конфета» Губы сомкнуть. Напряженным языком упираться то в одну, то в другую щеку.</w:t>
      </w:r>
    </w:p>
    <w:p w:rsidR="00F81BE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7. «Вкусное варенье» Рот приоткрыть. Широким языком облизать верхнюю губу, делая движения сверху вниз. Нижняя челюсть неподвижна!</w:t>
      </w:r>
    </w:p>
    <w:p w:rsidR="00F81BE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8. «Гармошка» Рот приоткрыть. Язык присосать к небу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Не отпуская языка вниз, открывать и закрывать рот, растягивая подъязычную связку. Губы должны быть в улыбке!</w:t>
      </w:r>
    </w:p>
    <w:p w:rsidR="00427EF6" w:rsidRDefault="00F81BE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427EF6">
        <w:rPr>
          <w:sz w:val="28"/>
          <w:szCs w:val="28"/>
        </w:rPr>
        <w:t>«Наказать непослушный язычок» Приоткрыть рот, спокойно положить язык на нижнюю губу и, пошлепывая его губами, произносить «</w:t>
      </w:r>
      <w:proofErr w:type="spellStart"/>
      <w:r w:rsidR="00427EF6">
        <w:rPr>
          <w:sz w:val="28"/>
          <w:szCs w:val="28"/>
        </w:rPr>
        <w:t>пя-пя-пя</w:t>
      </w:r>
      <w:proofErr w:type="spellEnd"/>
      <w:r w:rsidR="00427EF6">
        <w:rPr>
          <w:sz w:val="28"/>
          <w:szCs w:val="28"/>
        </w:rPr>
        <w:t>…»</w:t>
      </w:r>
    </w:p>
    <w:p w:rsidR="00F81BE6" w:rsidRDefault="00427EF6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10. «Барабанщик»  Рот приоткрыть. Кончик языка за верхними зубами. Быстро произносить ряд звуков и стучать языком: Д-Д-Д…</w:t>
      </w:r>
    </w:p>
    <w:p w:rsidR="00427EF6" w:rsidRDefault="00A242B3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92075</wp:posOffset>
                </wp:positionV>
                <wp:extent cx="2743200" cy="14573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2B3" w:rsidRPr="00843AFB" w:rsidRDefault="00A242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A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Использование соломки, конфет, печенья, леденцов в артикуляционной гимнастике позволит сделать ее более интересной и привлекательной </w:t>
                            </w:r>
                            <w:r w:rsidR="00843A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843A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79.95pt;margin-top:7.25pt;width:3in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" fillcolor="white [3201]" strokeweight=".5pt">
                <v:textbox>
                  <w:txbxContent>
                    <w:p w:rsidR="00A242B3" w:rsidRPr="00843AFB" w:rsidRDefault="00A242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AF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Использование соломки, конфет, печенья, леденцов в артикуляционной гимнастике позволит сделать ее более интересной и привлекательной </w:t>
                      </w:r>
                      <w:r w:rsidR="00843AF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843AF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 детей!</w:t>
                      </w:r>
                    </w:p>
                  </w:txbxContent>
                </v:textbox>
              </v:shape>
            </w:pict>
          </mc:Fallback>
        </mc:AlternateContent>
      </w:r>
      <w:r w:rsidR="00427EF6">
        <w:rPr>
          <w:noProof/>
          <w:sz w:val="28"/>
          <w:szCs w:val="28"/>
        </w:rPr>
        <w:drawing>
          <wp:inline distT="0" distB="0" distL="0" distR="0">
            <wp:extent cx="2886075" cy="1623417"/>
            <wp:effectExtent l="0" t="0" r="0" b="0"/>
            <wp:docPr id="10" name="Рисунок 10" descr="H:\логопед3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огопед3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23" cy="16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FB" w:rsidRPr="00843AFB" w:rsidRDefault="00843AFB" w:rsidP="00843AF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43AFB"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Упражнения  а</w:t>
      </w:r>
      <w:r w:rsidRPr="00843AFB"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ртикуляционн</w:t>
      </w:r>
      <w:r w:rsidRPr="00843AFB"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ой</w:t>
      </w:r>
      <w:r w:rsidRPr="00843AFB"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гимнастик</w:t>
      </w:r>
      <w:r w:rsidRPr="00843AFB"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и</w:t>
      </w:r>
    </w:p>
    <w:p w:rsidR="00253774" w:rsidRDefault="00253774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</w:p>
    <w:p w:rsidR="00253774" w:rsidRDefault="00253774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</w:p>
    <w:p w:rsidR="00253774" w:rsidRDefault="00253774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</w:p>
    <w:p w:rsidR="00253774" w:rsidRPr="00253774" w:rsidRDefault="00253774" w:rsidP="00253774">
      <w:pPr>
        <w:pStyle w:val="a3"/>
        <w:spacing w:before="0" w:beforeAutospacing="0" w:after="0" w:afterAutospacing="0" w:line="315" w:lineRule="atLeast"/>
        <w:ind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5445" cy="8548443"/>
            <wp:effectExtent l="0" t="0" r="0" b="5080"/>
            <wp:docPr id="4" name="Рисунок 4" descr="H:\логопед3\bfcf70e11be19c5b16936f3bf9ee07c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огопед3\bfcf70e11be19c5b16936f3bf9ee07ce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17" cy="85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63" w:rsidRDefault="00253774" w:rsidP="00253774">
      <w:pPr>
        <w:spacing w:after="0"/>
        <w:ind w:firstLine="42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53A4BE" wp14:editId="36E3C96B">
            <wp:extent cx="6306567" cy="9182100"/>
            <wp:effectExtent l="0" t="0" r="0" b="0"/>
            <wp:docPr id="2" name="Рисунок 2" descr="H:\логопед3\bfcf70e11be19c5b16936f3bf9ee07ce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огопед3\bfcf70e11be19c5b16936f3bf9ee07ce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67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774">
        <w:t xml:space="preserve">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" name="Рисунок 5" descr="C:\Users\1\AppData\Local\Microsoft\Windows\Temporary Internet Files\Content.Word\15353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1535387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774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5FE1C" wp14:editId="5B324246">
            <wp:extent cx="6553200" cy="9181365"/>
            <wp:effectExtent l="0" t="0" r="0" b="1270"/>
            <wp:docPr id="1" name="Рисунок 1" descr="H:\логопед3\108624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пед3\1086240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49" cy="918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7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3774" w:rsidRDefault="00253774" w:rsidP="00253774">
      <w:pPr>
        <w:spacing w:after="0"/>
        <w:ind w:firstLine="42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3774" w:rsidRDefault="00253774" w:rsidP="00253774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253774" w:rsidRDefault="00253774" w:rsidP="00253774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253774" w:rsidRPr="00253774" w:rsidRDefault="00253774" w:rsidP="00253774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49" cy="8639175"/>
            <wp:effectExtent l="0" t="0" r="635" b="0"/>
            <wp:docPr id="8" name="Рисунок 8" descr="H:\логопед3\15353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огопед3\1535387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22" cy="86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774" w:rsidRPr="00253774" w:rsidSect="00F81BE6">
      <w:pgSz w:w="11906" w:h="16838"/>
      <w:pgMar w:top="993" w:right="991" w:bottom="709" w:left="85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563"/>
    <w:rsid w:val="000673F6"/>
    <w:rsid w:val="00253774"/>
    <w:rsid w:val="003764A0"/>
    <w:rsid w:val="00427EF6"/>
    <w:rsid w:val="00725563"/>
    <w:rsid w:val="00843AFB"/>
    <w:rsid w:val="00A242B3"/>
    <w:rsid w:val="00F8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2022-10-04T08:26:00Z</dcterms:created>
  <dcterms:modified xsi:type="dcterms:W3CDTF">2022-10-04T11:49:00Z</dcterms:modified>
</cp:coreProperties>
</file>